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CBE26" w14:textId="77777777" w:rsidR="005D254C" w:rsidRPr="00B6372C" w:rsidRDefault="005D254C">
      <w:pPr>
        <w:rPr>
          <w:szCs w:val="24"/>
        </w:rPr>
      </w:pPr>
    </w:p>
    <w:p w14:paraId="392794CB" w14:textId="77777777" w:rsidR="005D254C" w:rsidRPr="00B6372C" w:rsidRDefault="005D254C">
      <w:pPr>
        <w:rPr>
          <w:szCs w:val="24"/>
        </w:rPr>
      </w:pPr>
    </w:p>
    <w:p w14:paraId="3E83F32F" w14:textId="77777777" w:rsidR="005D254C" w:rsidRPr="00B6372C" w:rsidRDefault="005D254C">
      <w:pPr>
        <w:rPr>
          <w:szCs w:val="24"/>
        </w:rPr>
      </w:pPr>
    </w:p>
    <w:p w14:paraId="671517D5" w14:textId="77777777" w:rsidR="0092184A" w:rsidRPr="00B6372C" w:rsidRDefault="0092184A">
      <w:pPr>
        <w:rPr>
          <w:szCs w:val="24"/>
        </w:rPr>
      </w:pPr>
    </w:p>
    <w:p w14:paraId="2F402457" w14:textId="77777777" w:rsidR="0092184A" w:rsidRPr="00B6372C" w:rsidRDefault="0092184A">
      <w:pPr>
        <w:rPr>
          <w:szCs w:val="24"/>
        </w:rPr>
      </w:pPr>
    </w:p>
    <w:p w14:paraId="4ABEEEE7" w14:textId="77777777" w:rsidR="0092184A" w:rsidRPr="00B6372C" w:rsidRDefault="0092184A">
      <w:pPr>
        <w:rPr>
          <w:szCs w:val="24"/>
        </w:rPr>
      </w:pPr>
    </w:p>
    <w:p w14:paraId="19DFF0D5" w14:textId="77777777" w:rsidR="0092184A" w:rsidRPr="00B6372C" w:rsidRDefault="0092184A">
      <w:pPr>
        <w:rPr>
          <w:szCs w:val="24"/>
        </w:rPr>
      </w:pPr>
    </w:p>
    <w:p w14:paraId="3F26D7D9" w14:textId="77777777" w:rsidR="0092184A" w:rsidRPr="00B6372C" w:rsidRDefault="0092184A">
      <w:pPr>
        <w:rPr>
          <w:szCs w:val="24"/>
        </w:rPr>
      </w:pPr>
    </w:p>
    <w:p w14:paraId="503369B6" w14:textId="77777777" w:rsidR="0092184A" w:rsidRPr="00B6372C" w:rsidRDefault="0092184A">
      <w:pPr>
        <w:rPr>
          <w:szCs w:val="24"/>
        </w:rPr>
      </w:pPr>
    </w:p>
    <w:p w14:paraId="5F6B48B3" w14:textId="77777777" w:rsidR="0092184A" w:rsidRPr="00B6372C" w:rsidRDefault="0092184A">
      <w:pPr>
        <w:rPr>
          <w:szCs w:val="24"/>
        </w:rPr>
      </w:pPr>
    </w:p>
    <w:p w14:paraId="31D0F636" w14:textId="77777777" w:rsidR="005D254C" w:rsidRPr="00B6372C" w:rsidRDefault="005D254C" w:rsidP="006C7A1D">
      <w:pPr>
        <w:spacing w:line="276" w:lineRule="auto"/>
        <w:rPr>
          <w:szCs w:val="24"/>
        </w:rPr>
      </w:pPr>
    </w:p>
    <w:p w14:paraId="388240C5" w14:textId="77777777" w:rsidR="00683334" w:rsidRPr="00B6372C" w:rsidRDefault="00683334" w:rsidP="006C7A1D">
      <w:pPr>
        <w:spacing w:line="276" w:lineRule="auto"/>
        <w:rPr>
          <w:szCs w:val="24"/>
        </w:rPr>
      </w:pPr>
    </w:p>
    <w:p w14:paraId="77FBA685" w14:textId="77777777" w:rsidR="00683334" w:rsidRPr="00B6372C" w:rsidRDefault="00683334" w:rsidP="006C7A1D">
      <w:pPr>
        <w:spacing w:line="276" w:lineRule="auto"/>
        <w:rPr>
          <w:szCs w:val="24"/>
        </w:rPr>
      </w:pPr>
    </w:p>
    <w:p w14:paraId="0C303E2C" w14:textId="77777777" w:rsidR="005D254C" w:rsidRPr="00B6372C" w:rsidRDefault="005D254C" w:rsidP="006C7A1D">
      <w:pPr>
        <w:spacing w:line="276" w:lineRule="auto"/>
        <w:rPr>
          <w:szCs w:val="24"/>
        </w:rPr>
      </w:pPr>
    </w:p>
    <w:p w14:paraId="31CDC938" w14:textId="77777777" w:rsidR="005D254C" w:rsidRPr="00E81586" w:rsidRDefault="005D254C" w:rsidP="006C7A1D">
      <w:pPr>
        <w:spacing w:line="276" w:lineRule="auto"/>
        <w:rPr>
          <w:b/>
          <w:szCs w:val="24"/>
        </w:rPr>
      </w:pPr>
    </w:p>
    <w:p w14:paraId="3EAD3BC4" w14:textId="77777777" w:rsidR="004E5F57" w:rsidRPr="001020D0" w:rsidRDefault="0092184A" w:rsidP="009105C9">
      <w:pPr>
        <w:spacing w:line="276" w:lineRule="auto"/>
        <w:ind w:firstLine="0"/>
        <w:jc w:val="center"/>
        <w:rPr>
          <w:b/>
          <w:sz w:val="32"/>
          <w:szCs w:val="32"/>
        </w:rPr>
      </w:pPr>
      <w:r w:rsidRPr="001020D0">
        <w:rPr>
          <w:b/>
          <w:sz w:val="32"/>
          <w:szCs w:val="32"/>
        </w:rPr>
        <w:t>ESTUDO TÉCNICO PRELIMINAR – ETP</w:t>
      </w:r>
    </w:p>
    <w:p w14:paraId="16DAA08D" w14:textId="77777777" w:rsidR="004E5F57" w:rsidRPr="00A4682B" w:rsidRDefault="004E5F57" w:rsidP="004E5F57">
      <w:pPr>
        <w:spacing w:line="276" w:lineRule="auto"/>
        <w:jc w:val="center"/>
        <w:rPr>
          <w:szCs w:val="24"/>
        </w:rPr>
      </w:pPr>
    </w:p>
    <w:p w14:paraId="5C4E0C99" w14:textId="3D71B00E" w:rsidR="005D254C" w:rsidRPr="00A4682B" w:rsidRDefault="0092184A" w:rsidP="00145E01">
      <w:pPr>
        <w:shd w:val="clear" w:color="auto" w:fill="FFFFFF"/>
        <w:spacing w:line="276" w:lineRule="auto"/>
        <w:ind w:firstLine="0"/>
        <w:rPr>
          <w:szCs w:val="24"/>
        </w:rPr>
      </w:pPr>
      <w:r w:rsidRPr="00A4682B">
        <w:rPr>
          <w:szCs w:val="24"/>
        </w:rPr>
        <w:t>OBJETO:</w:t>
      </w:r>
      <w:r w:rsidR="00C4745E" w:rsidRPr="00A4682B">
        <w:rPr>
          <w:szCs w:val="24"/>
        </w:rPr>
        <w:t xml:space="preserve"> </w:t>
      </w:r>
      <w:r w:rsidR="00F34BEA" w:rsidRPr="00A4682B">
        <w:rPr>
          <w:szCs w:val="24"/>
        </w:rPr>
        <w:t xml:space="preserve">CONTRATAÇÃO DE OBRAS E SERVIÇOS DE ENGENHARIA VISANDO À IMPLANTAÇÃO DA 1ª ETAPA PAVIMENTAÇÃO E DRENAGEM, </w:t>
      </w:r>
      <w:r w:rsidR="00421B61">
        <w:rPr>
          <w:szCs w:val="24"/>
        </w:rPr>
        <w:t xml:space="preserve">DA VIA </w:t>
      </w:r>
      <w:r w:rsidR="00421B61" w:rsidRPr="00421B61">
        <w:rPr>
          <w:szCs w:val="24"/>
        </w:rPr>
        <w:t>DE LIGAÇÃO DO POVOADO ALTO SANTO ANTÔNIO À AL-11</w:t>
      </w:r>
      <w:r w:rsidR="00421B61">
        <w:rPr>
          <w:szCs w:val="24"/>
        </w:rPr>
        <w:t xml:space="preserve">0, </w:t>
      </w:r>
      <w:r w:rsidR="00F34BEA" w:rsidRPr="00A4682B">
        <w:rPr>
          <w:szCs w:val="24"/>
        </w:rPr>
        <w:t xml:space="preserve">LOCALIZADO NO MUNICÍPIO DE </w:t>
      </w:r>
      <w:r w:rsidR="00421B61">
        <w:rPr>
          <w:szCs w:val="24"/>
        </w:rPr>
        <w:t>COITÉ DO NOIA</w:t>
      </w:r>
      <w:r w:rsidR="00F34BEA" w:rsidRPr="00A4682B">
        <w:rPr>
          <w:szCs w:val="24"/>
        </w:rPr>
        <w:t>, NO ESTADO DE ALAGOAS</w:t>
      </w:r>
      <w:r w:rsidR="00145E01" w:rsidRPr="00A4682B">
        <w:rPr>
          <w:szCs w:val="24"/>
        </w:rPr>
        <w:t>.</w:t>
      </w:r>
    </w:p>
    <w:p w14:paraId="39463F72" w14:textId="77777777" w:rsidR="005D254C" w:rsidRPr="001020D0" w:rsidRDefault="005D254C">
      <w:pPr>
        <w:rPr>
          <w:szCs w:val="24"/>
        </w:rPr>
      </w:pPr>
    </w:p>
    <w:p w14:paraId="56FCC78A" w14:textId="77777777" w:rsidR="005D254C" w:rsidRPr="001020D0" w:rsidRDefault="005D254C">
      <w:pPr>
        <w:rPr>
          <w:szCs w:val="24"/>
        </w:rPr>
      </w:pPr>
    </w:p>
    <w:p w14:paraId="3A7FCBC8" w14:textId="77777777" w:rsidR="005D254C" w:rsidRPr="001020D0" w:rsidRDefault="005D254C">
      <w:pPr>
        <w:rPr>
          <w:szCs w:val="24"/>
        </w:rPr>
      </w:pPr>
    </w:p>
    <w:p w14:paraId="53B9788B" w14:textId="77777777" w:rsidR="005D254C" w:rsidRPr="001020D0" w:rsidRDefault="005D254C">
      <w:pPr>
        <w:rPr>
          <w:szCs w:val="24"/>
        </w:rPr>
      </w:pPr>
    </w:p>
    <w:p w14:paraId="0D5251E1" w14:textId="77777777" w:rsidR="005D254C" w:rsidRPr="001020D0" w:rsidRDefault="005D254C">
      <w:pPr>
        <w:rPr>
          <w:szCs w:val="24"/>
        </w:rPr>
      </w:pPr>
    </w:p>
    <w:p w14:paraId="07E0F790" w14:textId="77777777" w:rsidR="005D254C" w:rsidRPr="001020D0" w:rsidRDefault="005D254C">
      <w:pPr>
        <w:rPr>
          <w:szCs w:val="24"/>
        </w:rPr>
      </w:pPr>
    </w:p>
    <w:p w14:paraId="5C860A81" w14:textId="77777777" w:rsidR="005D254C" w:rsidRPr="001020D0" w:rsidRDefault="005D254C">
      <w:pPr>
        <w:rPr>
          <w:szCs w:val="24"/>
        </w:rPr>
      </w:pPr>
    </w:p>
    <w:p w14:paraId="1D4DE3BD" w14:textId="77777777" w:rsidR="005D254C" w:rsidRPr="001020D0" w:rsidRDefault="005D254C">
      <w:pPr>
        <w:rPr>
          <w:szCs w:val="24"/>
        </w:rPr>
      </w:pPr>
    </w:p>
    <w:p w14:paraId="50267A37" w14:textId="77777777" w:rsidR="005D254C" w:rsidRPr="001020D0" w:rsidRDefault="005D254C">
      <w:pPr>
        <w:rPr>
          <w:szCs w:val="24"/>
        </w:rPr>
      </w:pPr>
    </w:p>
    <w:p w14:paraId="6F2B5E6E" w14:textId="77777777" w:rsidR="005D254C" w:rsidRPr="001020D0" w:rsidRDefault="005D254C">
      <w:pPr>
        <w:rPr>
          <w:szCs w:val="24"/>
        </w:rPr>
      </w:pPr>
    </w:p>
    <w:p w14:paraId="6DD2829E" w14:textId="77777777" w:rsidR="005D254C" w:rsidRPr="001020D0" w:rsidRDefault="005D254C">
      <w:pPr>
        <w:rPr>
          <w:szCs w:val="24"/>
        </w:rPr>
      </w:pPr>
    </w:p>
    <w:p w14:paraId="3FE9CD87" w14:textId="77777777" w:rsidR="005D254C" w:rsidRPr="001020D0" w:rsidRDefault="005D254C">
      <w:pPr>
        <w:rPr>
          <w:szCs w:val="24"/>
        </w:rPr>
      </w:pPr>
    </w:p>
    <w:p w14:paraId="077E7DB4" w14:textId="77777777" w:rsidR="00240386" w:rsidRPr="001020D0" w:rsidRDefault="00240386">
      <w:pPr>
        <w:rPr>
          <w:szCs w:val="24"/>
        </w:rPr>
      </w:pPr>
    </w:p>
    <w:p w14:paraId="1AA904B6" w14:textId="77777777" w:rsidR="00240386" w:rsidRPr="001020D0" w:rsidRDefault="00240386">
      <w:pPr>
        <w:rPr>
          <w:szCs w:val="24"/>
        </w:rPr>
      </w:pPr>
    </w:p>
    <w:p w14:paraId="612674EF" w14:textId="77777777" w:rsidR="005D254C" w:rsidRPr="001020D0" w:rsidRDefault="005D254C">
      <w:pPr>
        <w:rPr>
          <w:szCs w:val="24"/>
        </w:rPr>
      </w:pPr>
    </w:p>
    <w:p w14:paraId="1B60E538" w14:textId="77777777" w:rsidR="005D254C" w:rsidRPr="001020D0" w:rsidRDefault="005D254C">
      <w:pPr>
        <w:rPr>
          <w:szCs w:val="24"/>
        </w:rPr>
      </w:pPr>
    </w:p>
    <w:p w14:paraId="6F465A80" w14:textId="77777777" w:rsidR="009105C9" w:rsidRPr="001020D0" w:rsidRDefault="009105C9">
      <w:pPr>
        <w:rPr>
          <w:szCs w:val="24"/>
        </w:rPr>
      </w:pPr>
    </w:p>
    <w:p w14:paraId="790AD370" w14:textId="77777777" w:rsidR="009105C9" w:rsidRPr="0080331C" w:rsidRDefault="009105C9">
      <w:pPr>
        <w:rPr>
          <w:szCs w:val="24"/>
        </w:rPr>
      </w:pPr>
    </w:p>
    <w:p w14:paraId="2F5E621B" w14:textId="77777777" w:rsidR="005D254C" w:rsidRPr="0080331C" w:rsidRDefault="005D254C">
      <w:pPr>
        <w:rPr>
          <w:szCs w:val="24"/>
        </w:rPr>
      </w:pPr>
    </w:p>
    <w:p w14:paraId="52E6675F" w14:textId="11776F20" w:rsidR="00390683" w:rsidRDefault="00FE55E1" w:rsidP="002701AC">
      <w:pPr>
        <w:ind w:firstLine="0"/>
        <w:jc w:val="center"/>
        <w:rPr>
          <w:szCs w:val="24"/>
        </w:rPr>
      </w:pPr>
      <w:r>
        <w:rPr>
          <w:szCs w:val="24"/>
        </w:rPr>
        <w:t>JANEIRO</w:t>
      </w:r>
      <w:r w:rsidR="00390683">
        <w:rPr>
          <w:szCs w:val="24"/>
        </w:rPr>
        <w:t>/</w:t>
      </w:r>
      <w:r w:rsidR="009105C9" w:rsidRPr="0080331C">
        <w:rPr>
          <w:szCs w:val="24"/>
        </w:rPr>
        <w:t>20</w:t>
      </w:r>
      <w:r w:rsidR="0001620B" w:rsidRPr="0080331C">
        <w:rPr>
          <w:szCs w:val="24"/>
        </w:rPr>
        <w:t>2</w:t>
      </w:r>
      <w:r>
        <w:rPr>
          <w:szCs w:val="24"/>
        </w:rPr>
        <w:t>6</w:t>
      </w:r>
    </w:p>
    <w:p w14:paraId="7012565F" w14:textId="77777777" w:rsidR="00390683" w:rsidRDefault="00390683">
      <w:pPr>
        <w:spacing w:before="0" w:line="240" w:lineRule="auto"/>
        <w:ind w:firstLine="0"/>
        <w:jc w:val="left"/>
        <w:rPr>
          <w:szCs w:val="24"/>
        </w:rPr>
      </w:pPr>
      <w:r>
        <w:rPr>
          <w:szCs w:val="24"/>
        </w:rPr>
        <w:br w:type="page"/>
      </w:r>
    </w:p>
    <w:p w14:paraId="6C187EE0" w14:textId="77777777" w:rsidR="002B123A" w:rsidRDefault="002B123A" w:rsidP="00F9139B">
      <w:pPr>
        <w:spacing w:line="360" w:lineRule="auto"/>
        <w:ind w:firstLine="0"/>
        <w:rPr>
          <w:szCs w:val="24"/>
        </w:rPr>
      </w:pPr>
    </w:p>
    <w:p w14:paraId="02C84FA4" w14:textId="77777777" w:rsidR="00F9139B" w:rsidRPr="00F9139B" w:rsidRDefault="001E3AD3" w:rsidP="00F9139B">
      <w:pPr>
        <w:pStyle w:val="CabealhodoSumrio"/>
        <w:spacing w:line="360" w:lineRule="auto"/>
        <w:jc w:val="center"/>
        <w:rPr>
          <w:rFonts w:ascii="Times New Roman" w:hAnsi="Times New Roman"/>
          <w:b/>
          <w:bCs/>
          <w:color w:val="auto"/>
          <w:kern w:val="28"/>
          <w:sz w:val="24"/>
        </w:rPr>
      </w:pPr>
      <w:r w:rsidRPr="00F9139B">
        <w:rPr>
          <w:rFonts w:ascii="Times New Roman" w:hAnsi="Times New Roman"/>
          <w:b/>
          <w:bCs/>
          <w:color w:val="auto"/>
          <w:kern w:val="28"/>
          <w:sz w:val="24"/>
        </w:rPr>
        <w:t>SUMÁRIO</w:t>
      </w:r>
    </w:p>
    <w:p w14:paraId="5EF7079C" w14:textId="1CDDDAFB" w:rsidR="003C0071" w:rsidRDefault="00F9139B"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r>
        <w:fldChar w:fldCharType="begin"/>
      </w:r>
      <w:r>
        <w:instrText xml:space="preserve"> TOC \o "1-3" \h \z \u </w:instrText>
      </w:r>
      <w:r>
        <w:fldChar w:fldCharType="separate"/>
      </w:r>
      <w:hyperlink w:anchor="_Toc210815797" w:history="1">
        <w:r w:rsidR="003C0071" w:rsidRPr="00137D31">
          <w:rPr>
            <w:rStyle w:val="Hyperlink"/>
            <w:noProof/>
          </w:rPr>
          <w:t>1.</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Definição</w:t>
        </w:r>
        <w:r w:rsidR="003C0071">
          <w:rPr>
            <w:noProof/>
            <w:webHidden/>
          </w:rPr>
          <w:tab/>
        </w:r>
        <w:r w:rsidR="003C0071">
          <w:rPr>
            <w:noProof/>
            <w:webHidden/>
          </w:rPr>
          <w:fldChar w:fldCharType="begin"/>
        </w:r>
        <w:r w:rsidR="003C0071">
          <w:rPr>
            <w:noProof/>
            <w:webHidden/>
          </w:rPr>
          <w:instrText xml:space="preserve"> PAGEREF _Toc210815797 \h </w:instrText>
        </w:r>
        <w:r w:rsidR="003C0071">
          <w:rPr>
            <w:noProof/>
            <w:webHidden/>
          </w:rPr>
        </w:r>
        <w:r w:rsidR="003C0071">
          <w:rPr>
            <w:noProof/>
            <w:webHidden/>
          </w:rPr>
          <w:fldChar w:fldCharType="separate"/>
        </w:r>
        <w:r w:rsidR="003C0071">
          <w:rPr>
            <w:noProof/>
            <w:webHidden/>
          </w:rPr>
          <w:t>3</w:t>
        </w:r>
        <w:r w:rsidR="003C0071">
          <w:rPr>
            <w:noProof/>
            <w:webHidden/>
          </w:rPr>
          <w:fldChar w:fldCharType="end"/>
        </w:r>
      </w:hyperlink>
    </w:p>
    <w:p w14:paraId="45EBDB17" w14:textId="0E3415DD"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798" w:history="1">
        <w:r w:rsidR="003C0071" w:rsidRPr="00137D31">
          <w:rPr>
            <w:rStyle w:val="Hyperlink"/>
            <w:noProof/>
          </w:rPr>
          <w:t>2.</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Contextualização</w:t>
        </w:r>
        <w:r w:rsidR="003C0071">
          <w:rPr>
            <w:noProof/>
            <w:webHidden/>
          </w:rPr>
          <w:tab/>
        </w:r>
        <w:r w:rsidR="003C0071">
          <w:rPr>
            <w:noProof/>
            <w:webHidden/>
          </w:rPr>
          <w:fldChar w:fldCharType="begin"/>
        </w:r>
        <w:r w:rsidR="003C0071">
          <w:rPr>
            <w:noProof/>
            <w:webHidden/>
          </w:rPr>
          <w:instrText xml:space="preserve"> PAGEREF _Toc210815798 \h </w:instrText>
        </w:r>
        <w:r w:rsidR="003C0071">
          <w:rPr>
            <w:noProof/>
            <w:webHidden/>
          </w:rPr>
        </w:r>
        <w:r w:rsidR="003C0071">
          <w:rPr>
            <w:noProof/>
            <w:webHidden/>
          </w:rPr>
          <w:fldChar w:fldCharType="separate"/>
        </w:r>
        <w:r w:rsidR="003C0071">
          <w:rPr>
            <w:noProof/>
            <w:webHidden/>
          </w:rPr>
          <w:t>3</w:t>
        </w:r>
        <w:r w:rsidR="003C0071">
          <w:rPr>
            <w:noProof/>
            <w:webHidden/>
          </w:rPr>
          <w:fldChar w:fldCharType="end"/>
        </w:r>
      </w:hyperlink>
    </w:p>
    <w:p w14:paraId="0440DF05" w14:textId="0E348944"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799" w:history="1">
        <w:r w:rsidR="003C0071" w:rsidRPr="00137D31">
          <w:rPr>
            <w:rStyle w:val="Hyperlink"/>
            <w:noProof/>
          </w:rPr>
          <w:t>3.</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Objetivo</w:t>
        </w:r>
        <w:r w:rsidR="003C0071">
          <w:rPr>
            <w:noProof/>
            <w:webHidden/>
          </w:rPr>
          <w:tab/>
        </w:r>
        <w:r w:rsidR="003C0071">
          <w:rPr>
            <w:noProof/>
            <w:webHidden/>
          </w:rPr>
          <w:fldChar w:fldCharType="begin"/>
        </w:r>
        <w:r w:rsidR="003C0071">
          <w:rPr>
            <w:noProof/>
            <w:webHidden/>
          </w:rPr>
          <w:instrText xml:space="preserve"> PAGEREF _Toc210815799 \h </w:instrText>
        </w:r>
        <w:r w:rsidR="003C0071">
          <w:rPr>
            <w:noProof/>
            <w:webHidden/>
          </w:rPr>
        </w:r>
        <w:r w:rsidR="003C0071">
          <w:rPr>
            <w:noProof/>
            <w:webHidden/>
          </w:rPr>
          <w:fldChar w:fldCharType="separate"/>
        </w:r>
        <w:r w:rsidR="003C0071">
          <w:rPr>
            <w:noProof/>
            <w:webHidden/>
          </w:rPr>
          <w:t>4</w:t>
        </w:r>
        <w:r w:rsidR="003C0071">
          <w:rPr>
            <w:noProof/>
            <w:webHidden/>
          </w:rPr>
          <w:fldChar w:fldCharType="end"/>
        </w:r>
      </w:hyperlink>
    </w:p>
    <w:p w14:paraId="47B8783D" w14:textId="7D95F2EB"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0" w:history="1">
        <w:r w:rsidR="003C0071" w:rsidRPr="00137D31">
          <w:rPr>
            <w:rStyle w:val="Hyperlink"/>
            <w:noProof/>
          </w:rPr>
          <w:t>4.</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Interesse público</w:t>
        </w:r>
        <w:r w:rsidR="003C0071">
          <w:rPr>
            <w:noProof/>
            <w:webHidden/>
          </w:rPr>
          <w:tab/>
        </w:r>
        <w:r w:rsidR="003C0071">
          <w:rPr>
            <w:noProof/>
            <w:webHidden/>
          </w:rPr>
          <w:fldChar w:fldCharType="begin"/>
        </w:r>
        <w:r w:rsidR="003C0071">
          <w:rPr>
            <w:noProof/>
            <w:webHidden/>
          </w:rPr>
          <w:instrText xml:space="preserve"> PAGEREF _Toc210815800 \h </w:instrText>
        </w:r>
        <w:r w:rsidR="003C0071">
          <w:rPr>
            <w:noProof/>
            <w:webHidden/>
          </w:rPr>
        </w:r>
        <w:r w:rsidR="003C0071">
          <w:rPr>
            <w:noProof/>
            <w:webHidden/>
          </w:rPr>
          <w:fldChar w:fldCharType="separate"/>
        </w:r>
        <w:r w:rsidR="003C0071">
          <w:rPr>
            <w:noProof/>
            <w:webHidden/>
          </w:rPr>
          <w:t>4</w:t>
        </w:r>
        <w:r w:rsidR="003C0071">
          <w:rPr>
            <w:noProof/>
            <w:webHidden/>
          </w:rPr>
          <w:fldChar w:fldCharType="end"/>
        </w:r>
      </w:hyperlink>
    </w:p>
    <w:p w14:paraId="0AE9A98F" w14:textId="7D8F74AB"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1" w:history="1">
        <w:r w:rsidR="003C0071" w:rsidRPr="00137D31">
          <w:rPr>
            <w:rStyle w:val="Hyperlink"/>
            <w:noProof/>
          </w:rPr>
          <w:t>5.</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Descrição da necessidade de contratação</w:t>
        </w:r>
        <w:r w:rsidR="003C0071">
          <w:rPr>
            <w:noProof/>
            <w:webHidden/>
          </w:rPr>
          <w:tab/>
        </w:r>
        <w:r w:rsidR="003C0071">
          <w:rPr>
            <w:noProof/>
            <w:webHidden/>
          </w:rPr>
          <w:fldChar w:fldCharType="begin"/>
        </w:r>
        <w:r w:rsidR="003C0071">
          <w:rPr>
            <w:noProof/>
            <w:webHidden/>
          </w:rPr>
          <w:instrText xml:space="preserve"> PAGEREF _Toc210815801 \h </w:instrText>
        </w:r>
        <w:r w:rsidR="003C0071">
          <w:rPr>
            <w:noProof/>
            <w:webHidden/>
          </w:rPr>
        </w:r>
        <w:r w:rsidR="003C0071">
          <w:rPr>
            <w:noProof/>
            <w:webHidden/>
          </w:rPr>
          <w:fldChar w:fldCharType="separate"/>
        </w:r>
        <w:r w:rsidR="003C0071">
          <w:rPr>
            <w:noProof/>
            <w:webHidden/>
          </w:rPr>
          <w:t>4</w:t>
        </w:r>
        <w:r w:rsidR="003C0071">
          <w:rPr>
            <w:noProof/>
            <w:webHidden/>
          </w:rPr>
          <w:fldChar w:fldCharType="end"/>
        </w:r>
      </w:hyperlink>
    </w:p>
    <w:p w14:paraId="411A8DEB" w14:textId="3B6A1575"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2" w:history="1">
        <w:r w:rsidR="003C0071" w:rsidRPr="00137D31">
          <w:rPr>
            <w:rStyle w:val="Hyperlink"/>
            <w:noProof/>
          </w:rPr>
          <w:t>6.</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Requisitos necessários à solução</w:t>
        </w:r>
        <w:r w:rsidR="003C0071">
          <w:rPr>
            <w:noProof/>
            <w:webHidden/>
          </w:rPr>
          <w:tab/>
        </w:r>
        <w:r w:rsidR="003C0071">
          <w:rPr>
            <w:noProof/>
            <w:webHidden/>
          </w:rPr>
          <w:fldChar w:fldCharType="begin"/>
        </w:r>
        <w:r w:rsidR="003C0071">
          <w:rPr>
            <w:noProof/>
            <w:webHidden/>
          </w:rPr>
          <w:instrText xml:space="preserve"> PAGEREF _Toc210815802 \h </w:instrText>
        </w:r>
        <w:r w:rsidR="003C0071">
          <w:rPr>
            <w:noProof/>
            <w:webHidden/>
          </w:rPr>
        </w:r>
        <w:r w:rsidR="003C0071">
          <w:rPr>
            <w:noProof/>
            <w:webHidden/>
          </w:rPr>
          <w:fldChar w:fldCharType="separate"/>
        </w:r>
        <w:r w:rsidR="003C0071">
          <w:rPr>
            <w:noProof/>
            <w:webHidden/>
          </w:rPr>
          <w:t>5</w:t>
        </w:r>
        <w:r w:rsidR="003C0071">
          <w:rPr>
            <w:noProof/>
            <w:webHidden/>
          </w:rPr>
          <w:fldChar w:fldCharType="end"/>
        </w:r>
      </w:hyperlink>
    </w:p>
    <w:p w14:paraId="32C34857" w14:textId="16EBE1A4"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3" w:history="1">
        <w:r w:rsidR="003C0071" w:rsidRPr="00137D31">
          <w:rPr>
            <w:rStyle w:val="Hyperlink"/>
            <w:noProof/>
          </w:rPr>
          <w:t>7.</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Levantamento de mercado</w:t>
        </w:r>
        <w:r w:rsidR="003C0071">
          <w:rPr>
            <w:noProof/>
            <w:webHidden/>
          </w:rPr>
          <w:tab/>
        </w:r>
        <w:r w:rsidR="003C0071">
          <w:rPr>
            <w:noProof/>
            <w:webHidden/>
          </w:rPr>
          <w:fldChar w:fldCharType="begin"/>
        </w:r>
        <w:r w:rsidR="003C0071">
          <w:rPr>
            <w:noProof/>
            <w:webHidden/>
          </w:rPr>
          <w:instrText xml:space="preserve"> PAGEREF _Toc210815803 \h </w:instrText>
        </w:r>
        <w:r w:rsidR="003C0071">
          <w:rPr>
            <w:noProof/>
            <w:webHidden/>
          </w:rPr>
        </w:r>
        <w:r w:rsidR="003C0071">
          <w:rPr>
            <w:noProof/>
            <w:webHidden/>
          </w:rPr>
          <w:fldChar w:fldCharType="separate"/>
        </w:r>
        <w:r w:rsidR="003C0071">
          <w:rPr>
            <w:noProof/>
            <w:webHidden/>
          </w:rPr>
          <w:t>5</w:t>
        </w:r>
        <w:r w:rsidR="003C0071">
          <w:rPr>
            <w:noProof/>
            <w:webHidden/>
          </w:rPr>
          <w:fldChar w:fldCharType="end"/>
        </w:r>
      </w:hyperlink>
    </w:p>
    <w:p w14:paraId="08BAEE87" w14:textId="03B39BEB"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4" w:history="1">
        <w:r w:rsidR="003C0071" w:rsidRPr="00137D31">
          <w:rPr>
            <w:rStyle w:val="Hyperlink"/>
            <w:noProof/>
          </w:rPr>
          <w:t>9.</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Escolha da solução</w:t>
        </w:r>
        <w:r w:rsidR="003C0071">
          <w:rPr>
            <w:noProof/>
            <w:webHidden/>
          </w:rPr>
          <w:tab/>
        </w:r>
        <w:r w:rsidR="003C0071">
          <w:rPr>
            <w:noProof/>
            <w:webHidden/>
          </w:rPr>
          <w:fldChar w:fldCharType="begin"/>
        </w:r>
        <w:r w:rsidR="003C0071">
          <w:rPr>
            <w:noProof/>
            <w:webHidden/>
          </w:rPr>
          <w:instrText xml:space="preserve"> PAGEREF _Toc210815804 \h </w:instrText>
        </w:r>
        <w:r w:rsidR="003C0071">
          <w:rPr>
            <w:noProof/>
            <w:webHidden/>
          </w:rPr>
        </w:r>
        <w:r w:rsidR="003C0071">
          <w:rPr>
            <w:noProof/>
            <w:webHidden/>
          </w:rPr>
          <w:fldChar w:fldCharType="separate"/>
        </w:r>
        <w:r w:rsidR="003C0071">
          <w:rPr>
            <w:noProof/>
            <w:webHidden/>
          </w:rPr>
          <w:t>6</w:t>
        </w:r>
        <w:r w:rsidR="003C0071">
          <w:rPr>
            <w:noProof/>
            <w:webHidden/>
          </w:rPr>
          <w:fldChar w:fldCharType="end"/>
        </w:r>
      </w:hyperlink>
    </w:p>
    <w:p w14:paraId="065D5802" w14:textId="3C9D2456"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5" w:history="1">
        <w:r w:rsidR="003C0071" w:rsidRPr="00137D31">
          <w:rPr>
            <w:rStyle w:val="Hyperlink"/>
            <w:noProof/>
          </w:rPr>
          <w:t>10.</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Estimativa de quantidades</w:t>
        </w:r>
        <w:r w:rsidR="003C0071">
          <w:rPr>
            <w:noProof/>
            <w:webHidden/>
          </w:rPr>
          <w:tab/>
        </w:r>
        <w:r w:rsidR="003C0071">
          <w:rPr>
            <w:noProof/>
            <w:webHidden/>
          </w:rPr>
          <w:fldChar w:fldCharType="begin"/>
        </w:r>
        <w:r w:rsidR="003C0071">
          <w:rPr>
            <w:noProof/>
            <w:webHidden/>
          </w:rPr>
          <w:instrText xml:space="preserve"> PAGEREF _Toc210815805 \h </w:instrText>
        </w:r>
        <w:r w:rsidR="003C0071">
          <w:rPr>
            <w:noProof/>
            <w:webHidden/>
          </w:rPr>
        </w:r>
        <w:r w:rsidR="003C0071">
          <w:rPr>
            <w:noProof/>
            <w:webHidden/>
          </w:rPr>
          <w:fldChar w:fldCharType="separate"/>
        </w:r>
        <w:r w:rsidR="003C0071">
          <w:rPr>
            <w:noProof/>
            <w:webHidden/>
          </w:rPr>
          <w:t>6</w:t>
        </w:r>
        <w:r w:rsidR="003C0071">
          <w:rPr>
            <w:noProof/>
            <w:webHidden/>
          </w:rPr>
          <w:fldChar w:fldCharType="end"/>
        </w:r>
      </w:hyperlink>
    </w:p>
    <w:p w14:paraId="46060996" w14:textId="3A33BDE8"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6" w:history="1">
        <w:r w:rsidR="003C0071" w:rsidRPr="00137D31">
          <w:rPr>
            <w:rStyle w:val="Hyperlink"/>
            <w:noProof/>
          </w:rPr>
          <w:t>11.</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Estimativa do valor da contratação</w:t>
        </w:r>
        <w:r w:rsidR="003C0071">
          <w:rPr>
            <w:noProof/>
            <w:webHidden/>
          </w:rPr>
          <w:tab/>
        </w:r>
        <w:r w:rsidR="003C0071">
          <w:rPr>
            <w:noProof/>
            <w:webHidden/>
          </w:rPr>
          <w:fldChar w:fldCharType="begin"/>
        </w:r>
        <w:r w:rsidR="003C0071">
          <w:rPr>
            <w:noProof/>
            <w:webHidden/>
          </w:rPr>
          <w:instrText xml:space="preserve"> PAGEREF _Toc210815806 \h </w:instrText>
        </w:r>
        <w:r w:rsidR="003C0071">
          <w:rPr>
            <w:noProof/>
            <w:webHidden/>
          </w:rPr>
        </w:r>
        <w:r w:rsidR="003C0071">
          <w:rPr>
            <w:noProof/>
            <w:webHidden/>
          </w:rPr>
          <w:fldChar w:fldCharType="separate"/>
        </w:r>
        <w:r w:rsidR="003C0071">
          <w:rPr>
            <w:noProof/>
            <w:webHidden/>
          </w:rPr>
          <w:t>7</w:t>
        </w:r>
        <w:r w:rsidR="003C0071">
          <w:rPr>
            <w:noProof/>
            <w:webHidden/>
          </w:rPr>
          <w:fldChar w:fldCharType="end"/>
        </w:r>
      </w:hyperlink>
    </w:p>
    <w:p w14:paraId="70AA968E" w14:textId="7675B0DC"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7" w:history="1">
        <w:r w:rsidR="003C0071" w:rsidRPr="00137D31">
          <w:rPr>
            <w:rStyle w:val="Hyperlink"/>
            <w:noProof/>
          </w:rPr>
          <w:t>12.</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Justificativas para o parcelamento ou não da solução</w:t>
        </w:r>
        <w:r w:rsidR="003C0071">
          <w:rPr>
            <w:noProof/>
            <w:webHidden/>
          </w:rPr>
          <w:tab/>
        </w:r>
        <w:r w:rsidR="003C0071">
          <w:rPr>
            <w:noProof/>
            <w:webHidden/>
          </w:rPr>
          <w:fldChar w:fldCharType="begin"/>
        </w:r>
        <w:r w:rsidR="003C0071">
          <w:rPr>
            <w:noProof/>
            <w:webHidden/>
          </w:rPr>
          <w:instrText xml:space="preserve"> PAGEREF _Toc210815807 \h </w:instrText>
        </w:r>
        <w:r w:rsidR="003C0071">
          <w:rPr>
            <w:noProof/>
            <w:webHidden/>
          </w:rPr>
        </w:r>
        <w:r w:rsidR="003C0071">
          <w:rPr>
            <w:noProof/>
            <w:webHidden/>
          </w:rPr>
          <w:fldChar w:fldCharType="separate"/>
        </w:r>
        <w:r w:rsidR="003C0071">
          <w:rPr>
            <w:noProof/>
            <w:webHidden/>
          </w:rPr>
          <w:t>7</w:t>
        </w:r>
        <w:r w:rsidR="003C0071">
          <w:rPr>
            <w:noProof/>
            <w:webHidden/>
          </w:rPr>
          <w:fldChar w:fldCharType="end"/>
        </w:r>
      </w:hyperlink>
    </w:p>
    <w:p w14:paraId="5B5EC856" w14:textId="01D7F1CB"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8" w:history="1">
        <w:r w:rsidR="003C0071" w:rsidRPr="00137D31">
          <w:rPr>
            <w:rStyle w:val="Hyperlink"/>
            <w:noProof/>
          </w:rPr>
          <w:t>13.</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Contratações Correlatas e/ou Interdependentes</w:t>
        </w:r>
        <w:r w:rsidR="003C0071">
          <w:rPr>
            <w:noProof/>
            <w:webHidden/>
          </w:rPr>
          <w:tab/>
        </w:r>
        <w:r w:rsidR="003C0071">
          <w:rPr>
            <w:noProof/>
            <w:webHidden/>
          </w:rPr>
          <w:fldChar w:fldCharType="begin"/>
        </w:r>
        <w:r w:rsidR="003C0071">
          <w:rPr>
            <w:noProof/>
            <w:webHidden/>
          </w:rPr>
          <w:instrText xml:space="preserve"> PAGEREF _Toc210815808 \h </w:instrText>
        </w:r>
        <w:r w:rsidR="003C0071">
          <w:rPr>
            <w:noProof/>
            <w:webHidden/>
          </w:rPr>
        </w:r>
        <w:r w:rsidR="003C0071">
          <w:rPr>
            <w:noProof/>
            <w:webHidden/>
          </w:rPr>
          <w:fldChar w:fldCharType="separate"/>
        </w:r>
        <w:r w:rsidR="003C0071">
          <w:rPr>
            <w:noProof/>
            <w:webHidden/>
          </w:rPr>
          <w:t>7</w:t>
        </w:r>
        <w:r w:rsidR="003C0071">
          <w:rPr>
            <w:noProof/>
            <w:webHidden/>
          </w:rPr>
          <w:fldChar w:fldCharType="end"/>
        </w:r>
      </w:hyperlink>
    </w:p>
    <w:p w14:paraId="5E3863BB" w14:textId="0BD91AA8"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09" w:history="1">
        <w:r w:rsidR="003C0071" w:rsidRPr="00137D31">
          <w:rPr>
            <w:rStyle w:val="Hyperlink"/>
            <w:noProof/>
          </w:rPr>
          <w:t>14.</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Previsão no Plano Anual de Contratações ou justificativa para a ausência de previsão</w:t>
        </w:r>
        <w:r w:rsidR="003C0071">
          <w:rPr>
            <w:noProof/>
            <w:webHidden/>
          </w:rPr>
          <w:tab/>
        </w:r>
        <w:r w:rsidR="003C0071">
          <w:rPr>
            <w:noProof/>
            <w:webHidden/>
          </w:rPr>
          <w:fldChar w:fldCharType="begin"/>
        </w:r>
        <w:r w:rsidR="003C0071">
          <w:rPr>
            <w:noProof/>
            <w:webHidden/>
          </w:rPr>
          <w:instrText xml:space="preserve"> PAGEREF _Toc210815809 \h </w:instrText>
        </w:r>
        <w:r w:rsidR="003C0071">
          <w:rPr>
            <w:noProof/>
            <w:webHidden/>
          </w:rPr>
        </w:r>
        <w:r w:rsidR="003C0071">
          <w:rPr>
            <w:noProof/>
            <w:webHidden/>
          </w:rPr>
          <w:fldChar w:fldCharType="separate"/>
        </w:r>
        <w:r w:rsidR="003C0071">
          <w:rPr>
            <w:noProof/>
            <w:webHidden/>
          </w:rPr>
          <w:t>7</w:t>
        </w:r>
        <w:r w:rsidR="003C0071">
          <w:rPr>
            <w:noProof/>
            <w:webHidden/>
          </w:rPr>
          <w:fldChar w:fldCharType="end"/>
        </w:r>
      </w:hyperlink>
    </w:p>
    <w:p w14:paraId="3456EAA1" w14:textId="131A9348"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10" w:history="1">
        <w:r w:rsidR="003C0071" w:rsidRPr="00137D31">
          <w:rPr>
            <w:rStyle w:val="Hyperlink"/>
            <w:noProof/>
          </w:rPr>
          <w:t>15.</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Resultados pretendidos</w:t>
        </w:r>
        <w:r w:rsidR="003C0071">
          <w:rPr>
            <w:noProof/>
            <w:webHidden/>
          </w:rPr>
          <w:tab/>
        </w:r>
        <w:r w:rsidR="003C0071">
          <w:rPr>
            <w:noProof/>
            <w:webHidden/>
          </w:rPr>
          <w:fldChar w:fldCharType="begin"/>
        </w:r>
        <w:r w:rsidR="003C0071">
          <w:rPr>
            <w:noProof/>
            <w:webHidden/>
          </w:rPr>
          <w:instrText xml:space="preserve"> PAGEREF _Toc210815810 \h </w:instrText>
        </w:r>
        <w:r w:rsidR="003C0071">
          <w:rPr>
            <w:noProof/>
            <w:webHidden/>
          </w:rPr>
        </w:r>
        <w:r w:rsidR="003C0071">
          <w:rPr>
            <w:noProof/>
            <w:webHidden/>
          </w:rPr>
          <w:fldChar w:fldCharType="separate"/>
        </w:r>
        <w:r w:rsidR="003C0071">
          <w:rPr>
            <w:noProof/>
            <w:webHidden/>
          </w:rPr>
          <w:t>7</w:t>
        </w:r>
        <w:r w:rsidR="003C0071">
          <w:rPr>
            <w:noProof/>
            <w:webHidden/>
          </w:rPr>
          <w:fldChar w:fldCharType="end"/>
        </w:r>
      </w:hyperlink>
    </w:p>
    <w:p w14:paraId="0573F956" w14:textId="3A832DD1"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11" w:history="1">
        <w:r w:rsidR="003C0071" w:rsidRPr="00137D31">
          <w:rPr>
            <w:rStyle w:val="Hyperlink"/>
            <w:noProof/>
          </w:rPr>
          <w:t>16.</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Providências a serem tomadas previamente ao contrato</w:t>
        </w:r>
        <w:r w:rsidR="003C0071">
          <w:rPr>
            <w:noProof/>
            <w:webHidden/>
          </w:rPr>
          <w:tab/>
        </w:r>
        <w:r w:rsidR="003C0071">
          <w:rPr>
            <w:noProof/>
            <w:webHidden/>
          </w:rPr>
          <w:fldChar w:fldCharType="begin"/>
        </w:r>
        <w:r w:rsidR="003C0071">
          <w:rPr>
            <w:noProof/>
            <w:webHidden/>
          </w:rPr>
          <w:instrText xml:space="preserve"> PAGEREF _Toc210815811 \h </w:instrText>
        </w:r>
        <w:r w:rsidR="003C0071">
          <w:rPr>
            <w:noProof/>
            <w:webHidden/>
          </w:rPr>
        </w:r>
        <w:r w:rsidR="003C0071">
          <w:rPr>
            <w:noProof/>
            <w:webHidden/>
          </w:rPr>
          <w:fldChar w:fldCharType="separate"/>
        </w:r>
        <w:r w:rsidR="003C0071">
          <w:rPr>
            <w:noProof/>
            <w:webHidden/>
          </w:rPr>
          <w:t>7</w:t>
        </w:r>
        <w:r w:rsidR="003C0071">
          <w:rPr>
            <w:noProof/>
            <w:webHidden/>
          </w:rPr>
          <w:fldChar w:fldCharType="end"/>
        </w:r>
      </w:hyperlink>
    </w:p>
    <w:p w14:paraId="4D30F95C" w14:textId="652B20BC"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12" w:history="1">
        <w:r w:rsidR="003C0071" w:rsidRPr="00137D31">
          <w:rPr>
            <w:rStyle w:val="Hyperlink"/>
            <w:noProof/>
          </w:rPr>
          <w:t>17.</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Impactos ambientais e tratamento</w:t>
        </w:r>
        <w:r w:rsidR="003C0071">
          <w:rPr>
            <w:noProof/>
            <w:webHidden/>
          </w:rPr>
          <w:tab/>
        </w:r>
        <w:r w:rsidR="003C0071">
          <w:rPr>
            <w:noProof/>
            <w:webHidden/>
          </w:rPr>
          <w:fldChar w:fldCharType="begin"/>
        </w:r>
        <w:r w:rsidR="003C0071">
          <w:rPr>
            <w:noProof/>
            <w:webHidden/>
          </w:rPr>
          <w:instrText xml:space="preserve"> PAGEREF _Toc210815812 \h </w:instrText>
        </w:r>
        <w:r w:rsidR="003C0071">
          <w:rPr>
            <w:noProof/>
            <w:webHidden/>
          </w:rPr>
        </w:r>
        <w:r w:rsidR="003C0071">
          <w:rPr>
            <w:noProof/>
            <w:webHidden/>
          </w:rPr>
          <w:fldChar w:fldCharType="separate"/>
        </w:r>
        <w:r w:rsidR="003C0071">
          <w:rPr>
            <w:noProof/>
            <w:webHidden/>
          </w:rPr>
          <w:t>8</w:t>
        </w:r>
        <w:r w:rsidR="003C0071">
          <w:rPr>
            <w:noProof/>
            <w:webHidden/>
          </w:rPr>
          <w:fldChar w:fldCharType="end"/>
        </w:r>
      </w:hyperlink>
    </w:p>
    <w:p w14:paraId="6ADB2333" w14:textId="3883F9EB"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13" w:history="1">
        <w:r w:rsidR="003C0071" w:rsidRPr="00137D31">
          <w:rPr>
            <w:rStyle w:val="Hyperlink"/>
            <w:noProof/>
          </w:rPr>
          <w:t>18.</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Viabilidade da contratação</w:t>
        </w:r>
        <w:r w:rsidR="003C0071">
          <w:rPr>
            <w:noProof/>
            <w:webHidden/>
          </w:rPr>
          <w:tab/>
        </w:r>
        <w:r w:rsidR="003C0071">
          <w:rPr>
            <w:noProof/>
            <w:webHidden/>
          </w:rPr>
          <w:fldChar w:fldCharType="begin"/>
        </w:r>
        <w:r w:rsidR="003C0071">
          <w:rPr>
            <w:noProof/>
            <w:webHidden/>
          </w:rPr>
          <w:instrText xml:space="preserve"> PAGEREF _Toc210815813 \h </w:instrText>
        </w:r>
        <w:r w:rsidR="003C0071">
          <w:rPr>
            <w:noProof/>
            <w:webHidden/>
          </w:rPr>
        </w:r>
        <w:r w:rsidR="003C0071">
          <w:rPr>
            <w:noProof/>
            <w:webHidden/>
          </w:rPr>
          <w:fldChar w:fldCharType="separate"/>
        </w:r>
        <w:r w:rsidR="003C0071">
          <w:rPr>
            <w:noProof/>
            <w:webHidden/>
          </w:rPr>
          <w:t>9</w:t>
        </w:r>
        <w:r w:rsidR="003C0071">
          <w:rPr>
            <w:noProof/>
            <w:webHidden/>
          </w:rPr>
          <w:fldChar w:fldCharType="end"/>
        </w:r>
      </w:hyperlink>
    </w:p>
    <w:p w14:paraId="73E24121" w14:textId="31C42B77" w:rsidR="003C0071" w:rsidRDefault="00FE55E1" w:rsidP="003C0071">
      <w:pPr>
        <w:pStyle w:val="Sumrio1"/>
        <w:spacing w:line="360" w:lineRule="auto"/>
        <w:rPr>
          <w:rFonts w:asciiTheme="minorHAnsi" w:eastAsiaTheme="minorEastAsia" w:hAnsiTheme="minorHAnsi" w:cstheme="minorBidi"/>
          <w:noProof/>
          <w:kern w:val="2"/>
          <w:sz w:val="22"/>
          <w:szCs w:val="22"/>
          <w:lang w:val="en-US" w:eastAsia="en-US"/>
          <w14:ligatures w14:val="standardContextual"/>
        </w:rPr>
      </w:pPr>
      <w:hyperlink w:anchor="_Toc210815814" w:history="1">
        <w:r w:rsidR="003C0071" w:rsidRPr="00137D31">
          <w:rPr>
            <w:rStyle w:val="Hyperlink"/>
            <w:noProof/>
          </w:rPr>
          <w:t>19.</w:t>
        </w:r>
        <w:r w:rsidR="003C0071">
          <w:rPr>
            <w:rFonts w:asciiTheme="minorHAnsi" w:eastAsiaTheme="minorEastAsia" w:hAnsiTheme="minorHAnsi" w:cstheme="minorBidi"/>
            <w:noProof/>
            <w:kern w:val="2"/>
            <w:sz w:val="22"/>
            <w:szCs w:val="22"/>
            <w:lang w:val="en-US" w:eastAsia="en-US"/>
            <w14:ligatures w14:val="standardContextual"/>
          </w:rPr>
          <w:tab/>
        </w:r>
        <w:r w:rsidR="003C0071" w:rsidRPr="00137D31">
          <w:rPr>
            <w:rStyle w:val="Hyperlink"/>
            <w:noProof/>
          </w:rPr>
          <w:t>Classificação do ETP</w:t>
        </w:r>
        <w:r w:rsidR="003C0071">
          <w:rPr>
            <w:noProof/>
            <w:webHidden/>
          </w:rPr>
          <w:tab/>
        </w:r>
        <w:r w:rsidR="003C0071">
          <w:rPr>
            <w:noProof/>
            <w:webHidden/>
          </w:rPr>
          <w:fldChar w:fldCharType="begin"/>
        </w:r>
        <w:r w:rsidR="003C0071">
          <w:rPr>
            <w:noProof/>
            <w:webHidden/>
          </w:rPr>
          <w:instrText xml:space="preserve"> PAGEREF _Toc210815814 \h </w:instrText>
        </w:r>
        <w:r w:rsidR="003C0071">
          <w:rPr>
            <w:noProof/>
            <w:webHidden/>
          </w:rPr>
        </w:r>
        <w:r w:rsidR="003C0071">
          <w:rPr>
            <w:noProof/>
            <w:webHidden/>
          </w:rPr>
          <w:fldChar w:fldCharType="separate"/>
        </w:r>
        <w:r w:rsidR="003C0071">
          <w:rPr>
            <w:noProof/>
            <w:webHidden/>
          </w:rPr>
          <w:t>10</w:t>
        </w:r>
        <w:r w:rsidR="003C0071">
          <w:rPr>
            <w:noProof/>
            <w:webHidden/>
          </w:rPr>
          <w:fldChar w:fldCharType="end"/>
        </w:r>
      </w:hyperlink>
    </w:p>
    <w:p w14:paraId="0DC79942" w14:textId="49E97484" w:rsidR="00F9139B" w:rsidRDefault="00F9139B" w:rsidP="003C0071">
      <w:pPr>
        <w:spacing w:line="360" w:lineRule="auto"/>
      </w:pPr>
      <w:r>
        <w:rPr>
          <w:b/>
          <w:bCs/>
        </w:rPr>
        <w:fldChar w:fldCharType="end"/>
      </w:r>
    </w:p>
    <w:p w14:paraId="21ED69DE" w14:textId="77777777" w:rsidR="00C73F04" w:rsidRDefault="00C73F04" w:rsidP="00FD184C">
      <w:pPr>
        <w:pStyle w:val="Remissivo1"/>
        <w:tabs>
          <w:tab w:val="right" w:leader="dot" w:pos="10196"/>
        </w:tabs>
        <w:spacing w:line="360" w:lineRule="auto"/>
        <w:ind w:left="0" w:firstLine="0"/>
        <w:rPr>
          <w:noProof/>
        </w:rPr>
      </w:pPr>
    </w:p>
    <w:p w14:paraId="2C031EED" w14:textId="77777777" w:rsidR="00375B98" w:rsidRPr="00B6372C" w:rsidRDefault="00375B98" w:rsidP="005B1A29">
      <w:pPr>
        <w:spacing w:line="360" w:lineRule="auto"/>
        <w:rPr>
          <w:szCs w:val="24"/>
        </w:rPr>
      </w:pPr>
    </w:p>
    <w:p w14:paraId="0EC62332" w14:textId="77777777" w:rsidR="005D254C" w:rsidRPr="00B6372C" w:rsidRDefault="005D254C">
      <w:pPr>
        <w:rPr>
          <w:szCs w:val="24"/>
        </w:rPr>
      </w:pPr>
    </w:p>
    <w:p w14:paraId="6240F85F" w14:textId="77777777" w:rsidR="005D254C" w:rsidRPr="00B6372C" w:rsidRDefault="005D254C">
      <w:pPr>
        <w:rPr>
          <w:szCs w:val="24"/>
        </w:rPr>
      </w:pPr>
    </w:p>
    <w:p w14:paraId="71855217" w14:textId="77777777" w:rsidR="005D254C" w:rsidRPr="00B6372C" w:rsidRDefault="005D254C">
      <w:pPr>
        <w:rPr>
          <w:szCs w:val="24"/>
        </w:rPr>
      </w:pPr>
    </w:p>
    <w:p w14:paraId="22AB26AE" w14:textId="77777777" w:rsidR="005D254C" w:rsidRPr="00B6372C" w:rsidRDefault="005D254C">
      <w:pPr>
        <w:rPr>
          <w:szCs w:val="24"/>
        </w:rPr>
      </w:pPr>
    </w:p>
    <w:p w14:paraId="1AF7B176" w14:textId="77777777" w:rsidR="005D254C" w:rsidRDefault="005D254C">
      <w:pPr>
        <w:rPr>
          <w:szCs w:val="24"/>
        </w:rPr>
      </w:pPr>
    </w:p>
    <w:p w14:paraId="2B5FC3F3" w14:textId="77777777" w:rsidR="00AD76F4" w:rsidRDefault="00AD76F4">
      <w:pPr>
        <w:rPr>
          <w:szCs w:val="24"/>
        </w:rPr>
      </w:pPr>
    </w:p>
    <w:p w14:paraId="13ED1114" w14:textId="77777777" w:rsidR="00AD76F4" w:rsidRDefault="00AD76F4">
      <w:pPr>
        <w:rPr>
          <w:szCs w:val="24"/>
        </w:rPr>
      </w:pPr>
    </w:p>
    <w:p w14:paraId="08B4F0E7" w14:textId="77777777" w:rsidR="00DB0D53" w:rsidRPr="00B6372C" w:rsidRDefault="00DB0D53">
      <w:pPr>
        <w:rPr>
          <w:szCs w:val="24"/>
        </w:rPr>
      </w:pPr>
    </w:p>
    <w:p w14:paraId="208A9015" w14:textId="77777777" w:rsidR="00DB0D53" w:rsidRDefault="00DB0D53" w:rsidP="00DB0D53">
      <w:pPr>
        <w:sectPr w:rsidR="00DB0D53" w:rsidSect="002B123A">
          <w:headerReference w:type="default" r:id="rId8"/>
          <w:footerReference w:type="default" r:id="rId9"/>
          <w:type w:val="continuous"/>
          <w:pgSz w:w="11907" w:h="16840" w:code="9"/>
          <w:pgMar w:top="1560" w:right="567" w:bottom="1134" w:left="1134" w:header="720" w:footer="567" w:gutter="0"/>
          <w:cols w:space="720"/>
        </w:sectPr>
      </w:pPr>
    </w:p>
    <w:p w14:paraId="7EC63803" w14:textId="77777777" w:rsidR="00DB0D53" w:rsidRDefault="00DB0D53" w:rsidP="00DB0D53"/>
    <w:p w14:paraId="155FC8BF" w14:textId="77777777" w:rsidR="00B6372C" w:rsidRPr="00350AB5" w:rsidRDefault="00B6372C" w:rsidP="00314E1B">
      <w:pPr>
        <w:pStyle w:val="Ttulo"/>
        <w:numPr>
          <w:ilvl w:val="0"/>
          <w:numId w:val="2"/>
        </w:numPr>
        <w:jc w:val="left"/>
      </w:pPr>
      <w:bookmarkStart w:id="0" w:name="_Toc210815797"/>
      <w:r w:rsidRPr="00350AB5">
        <w:t>Definição</w:t>
      </w:r>
      <w:bookmarkEnd w:id="0"/>
      <w:r w:rsidR="00375B98">
        <w:fldChar w:fldCharType="begin"/>
      </w:r>
      <w:r w:rsidR="00375B98">
        <w:instrText xml:space="preserve"> XE "</w:instrText>
      </w:r>
      <w:r w:rsidR="00375B98" w:rsidRPr="00DE572D">
        <w:instrText>Definição</w:instrText>
      </w:r>
      <w:r w:rsidR="00375B98">
        <w:instrText xml:space="preserve">" </w:instrText>
      </w:r>
      <w:r w:rsidR="00375B98">
        <w:fldChar w:fldCharType="end"/>
      </w:r>
      <w:r w:rsidRPr="00350AB5">
        <w:t xml:space="preserve"> </w:t>
      </w:r>
    </w:p>
    <w:p w14:paraId="16A51265" w14:textId="77777777" w:rsidR="00052C2F" w:rsidRPr="00052C2F" w:rsidRDefault="00052C2F" w:rsidP="009105C9">
      <w:r w:rsidRPr="00052C2F">
        <w:t>O Estudo Técnico Preliminar – ETP é uma ferramenta de gestão que possibilitará a criação do</w:t>
      </w:r>
      <w:r w:rsidR="004D73B4">
        <w:t xml:space="preserve"> </w:t>
      </w:r>
      <w:r w:rsidRPr="00052C2F">
        <w:t>documento constitutivo da primeira etapa do planejamento de uma contratação, analisando a viabilidade técnica, sócio econô</w:t>
      </w:r>
      <w:r w:rsidR="00DB0D53">
        <w:t>m</w:t>
      </w:r>
      <w:r w:rsidRPr="00052C2F">
        <w:t>ica e ambiental para se realizar uma contratação. O presente ETP foi elaborado de acordo com a Instrução Normativa nº40, de 22 de maio de 2020 (ETP digital).</w:t>
      </w:r>
    </w:p>
    <w:p w14:paraId="55BF5959" w14:textId="77777777" w:rsidR="00B6372C" w:rsidRDefault="004D73B4" w:rsidP="009105C9">
      <w:pPr>
        <w:rPr>
          <w:szCs w:val="24"/>
        </w:rPr>
      </w:pPr>
      <w:r>
        <w:rPr>
          <w:szCs w:val="24"/>
        </w:rPr>
        <w:t>A</w:t>
      </w:r>
      <w:r w:rsidR="00B6372C" w:rsidRPr="00B6372C">
        <w:rPr>
          <w:szCs w:val="24"/>
        </w:rPr>
        <w:t xml:space="preserve"> elaboração do ETP busca aprofundar o conhecimento sobre o problema a ser resolvido para que então seja definida a solução mais adequada às necessidades da administração, considerando o interesse público, os objetivos estratégicos da instituição, as opções do mercado, que pode ser a contratação de um serviço, a aquisição de um bem, a realização de uma obra, ou, até mesmo, a execução direta do objeto pelo próprio órgão/entidade.</w:t>
      </w:r>
    </w:p>
    <w:p w14:paraId="28D38F10" w14:textId="77777777" w:rsidR="004D73B4" w:rsidRDefault="004D73B4" w:rsidP="009105C9">
      <w:pPr>
        <w:rPr>
          <w:szCs w:val="24"/>
        </w:rPr>
      </w:pPr>
      <w:r w:rsidRPr="004D73B4">
        <w:rPr>
          <w:szCs w:val="24"/>
        </w:rPr>
        <w:t>Além disso, visando a padronização dos procedimentos o referido documento teve como base outros documentos análogos em trâmite na Codevasf, que tem objeto de contratação similar e que tem tido origem, convencionalmente, na AD/GCO.</w:t>
      </w:r>
    </w:p>
    <w:p w14:paraId="57242996" w14:textId="5AE4314D" w:rsidR="00B6372C" w:rsidRDefault="002F3360" w:rsidP="009105C9">
      <w:pPr>
        <w:ind w:firstLine="0"/>
        <w:jc w:val="center"/>
        <w:rPr>
          <w:noProof/>
        </w:rPr>
      </w:pPr>
      <w:r w:rsidRPr="002B4AE1">
        <w:rPr>
          <w:noProof/>
        </w:rPr>
        <w:drawing>
          <wp:inline distT="0" distB="0" distL="0" distR="0" wp14:anchorId="2C16CD71" wp14:editId="4742708A">
            <wp:extent cx="5766435" cy="390334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6435" cy="3903345"/>
                    </a:xfrm>
                    <a:prstGeom prst="rect">
                      <a:avLst/>
                    </a:prstGeom>
                    <a:noFill/>
                    <a:ln>
                      <a:noFill/>
                    </a:ln>
                  </pic:spPr>
                </pic:pic>
              </a:graphicData>
            </a:graphic>
          </wp:inline>
        </w:drawing>
      </w:r>
    </w:p>
    <w:p w14:paraId="215C31FE" w14:textId="77777777" w:rsidR="004D73B4" w:rsidRPr="00B6372C" w:rsidRDefault="004D73B4" w:rsidP="009105C9">
      <w:pPr>
        <w:ind w:firstLine="0"/>
        <w:jc w:val="center"/>
        <w:rPr>
          <w:szCs w:val="24"/>
        </w:rPr>
      </w:pPr>
      <w:r w:rsidRPr="004D73B4">
        <w:rPr>
          <w:szCs w:val="24"/>
        </w:rPr>
        <w:t>Etapas do ETP.</w:t>
      </w:r>
    </w:p>
    <w:p w14:paraId="68F69039" w14:textId="77777777" w:rsidR="00350AB5" w:rsidRDefault="00350AB5" w:rsidP="00314E1B">
      <w:pPr>
        <w:pStyle w:val="Ttulo"/>
        <w:numPr>
          <w:ilvl w:val="0"/>
          <w:numId w:val="2"/>
        </w:numPr>
        <w:jc w:val="left"/>
      </w:pPr>
      <w:bookmarkStart w:id="1" w:name="_Toc210815798"/>
      <w:r>
        <w:t>Contextualização</w:t>
      </w:r>
      <w:bookmarkEnd w:id="1"/>
      <w:r w:rsidR="00375B98">
        <w:fldChar w:fldCharType="begin"/>
      </w:r>
      <w:r w:rsidR="00375B98">
        <w:instrText xml:space="preserve"> XE "</w:instrText>
      </w:r>
      <w:r w:rsidR="00375B98" w:rsidRPr="00DD5774">
        <w:instrText>Contextualização</w:instrText>
      </w:r>
      <w:r w:rsidR="00375B98">
        <w:instrText xml:space="preserve">" </w:instrText>
      </w:r>
      <w:r w:rsidR="00375B98">
        <w:fldChar w:fldCharType="end"/>
      </w:r>
      <w:r>
        <w:t xml:space="preserve"> </w:t>
      </w:r>
    </w:p>
    <w:p w14:paraId="5607C853" w14:textId="77777777" w:rsidR="004D73B4" w:rsidRDefault="00350AB5" w:rsidP="009105C9">
      <w:r w:rsidRPr="00350AB5">
        <w:t xml:space="preserve">A Codevasf é uma empresa pública dependente, com capital 100% da União, que transforma a realidade das pessoas, com foco na melhoria dos três pilares da sustentabilidade: social, econômico e ambiental. </w:t>
      </w:r>
      <w:r>
        <w:t>A empresa atua</w:t>
      </w:r>
      <w:r w:rsidRPr="00350AB5">
        <w:t xml:space="preserve"> com base na capacidade técnica de</w:t>
      </w:r>
      <w:r>
        <w:t xml:space="preserve"> seu quadro de trabalho</w:t>
      </w:r>
      <w:r w:rsidRPr="00350AB5">
        <w:t>, alicerçad</w:t>
      </w:r>
      <w:r>
        <w:t>a</w:t>
      </w:r>
      <w:r w:rsidRPr="00350AB5">
        <w:t xml:space="preserve"> nas expertises e experiências adquiridas ao longo da nossa história, ou mediante parcerias com instituições públicas ou organizações privadas da sociedade civil de bacias hidrográficas, segurança hídrica e economia sustentável promovendo o desenvolvimento regional em regiões de baixo poder econômico e distribuição de renda. </w:t>
      </w:r>
    </w:p>
    <w:p w14:paraId="039D0E65" w14:textId="77777777" w:rsidR="004D73B4" w:rsidRDefault="00350AB5" w:rsidP="009105C9">
      <w:r w:rsidRPr="00350AB5">
        <w:t xml:space="preserve">Tem como missão institucional “Desenvolver bacias hidrográficas de forma integrada e sustentável, contribuindo para a redução das desigualdades regionais”, norteada pelos objetivos </w:t>
      </w:r>
      <w:r w:rsidRPr="00350AB5">
        <w:lastRenderedPageBreak/>
        <w:t>fundamentais da República federativa do Brasil previstos na Carta Magna, em especial, o de erradicar a pobreza e a marginalização e reduzir as desigualdades sociais e regionais (art. 3º, inciso III)</w:t>
      </w:r>
      <w:r w:rsidR="004D73B4">
        <w:t>.</w:t>
      </w:r>
    </w:p>
    <w:p w14:paraId="3B3DDDEE" w14:textId="77777777" w:rsidR="00B6372C" w:rsidRPr="00350AB5" w:rsidRDefault="00350AB5" w:rsidP="009105C9">
      <w:r w:rsidRPr="00350AB5">
        <w:t>Para atingir a sua missão, a empresa desenvolve, por meio de execução direta ou mediante parcerias firmadas com diferentes entes federativos, iniciativas materializadas na forma de obras e ações.</w:t>
      </w:r>
    </w:p>
    <w:p w14:paraId="4F77D7DD" w14:textId="77777777" w:rsidR="00185589" w:rsidRDefault="005B1A29" w:rsidP="002B123A">
      <w:pPr>
        <w:pStyle w:val="Ttulo"/>
        <w:numPr>
          <w:ilvl w:val="0"/>
          <w:numId w:val="2"/>
        </w:numPr>
        <w:jc w:val="both"/>
      </w:pPr>
      <w:bookmarkStart w:id="2" w:name="_Toc210815799"/>
      <w:r w:rsidRPr="002B123A">
        <w:t>Objetivo</w:t>
      </w:r>
      <w:bookmarkEnd w:id="2"/>
      <w:r>
        <w:t xml:space="preserve"> </w:t>
      </w:r>
    </w:p>
    <w:p w14:paraId="43A12269" w14:textId="77777777" w:rsidR="004D73B4" w:rsidRPr="00A4682B" w:rsidRDefault="00C55AC3" w:rsidP="009105C9">
      <w:r w:rsidRPr="00C55AC3">
        <w:t xml:space="preserve">O Estudo Técnico Preliminar - ETP, previsto no Decreto nº 10.024/2019, se propõe a efetuar procedimento de planejamento, retratado por documento, para contratação de objeto resultado de análise e avaliação calcadas nas necessidades ou problemas apresentados, no interesse público e na melhor solução proposta. Quando a </w:t>
      </w:r>
      <w:r w:rsidRPr="00A4682B">
        <w:t xml:space="preserve">hipótese é de viabilidade de contratação, tal estudo afigura-se como o alicerce ou fundamento técnico-legal e pressuposto para elaboração do Termo de Referência. </w:t>
      </w:r>
    </w:p>
    <w:p w14:paraId="17B1E9EB" w14:textId="48819492" w:rsidR="00EF5078" w:rsidRPr="00A4682B" w:rsidRDefault="003216D1" w:rsidP="00F32D34">
      <w:pPr>
        <w:spacing w:line="276" w:lineRule="auto"/>
        <w:ind w:firstLine="360"/>
      </w:pPr>
      <w:r w:rsidRPr="00A4682B">
        <w:t>Nesse contexto, e</w:t>
      </w:r>
      <w:r w:rsidR="00C55AC3" w:rsidRPr="00A4682B">
        <w:t xml:space="preserve">sse Estudo Técnico Preliminar tem por objetivo subsidiar a licitação </w:t>
      </w:r>
      <w:r w:rsidR="00FD184C">
        <w:t>para</w:t>
      </w:r>
      <w:r w:rsidR="00F34924" w:rsidRPr="00A4682B">
        <w:t xml:space="preserve"> </w:t>
      </w:r>
      <w:r w:rsidR="00FD184C" w:rsidRPr="004A4EAB">
        <w:t xml:space="preserve">contratação de obras e serviços de engenharia visando à implantação da 1ª etapa pavimentação e drenagem, da via de ligação do povoado </w:t>
      </w:r>
      <w:r w:rsidR="00FD184C">
        <w:t>A</w:t>
      </w:r>
      <w:r w:rsidR="00FD184C" w:rsidRPr="004A4EAB">
        <w:t xml:space="preserve">lto </w:t>
      </w:r>
      <w:r w:rsidR="00FD184C">
        <w:t>S</w:t>
      </w:r>
      <w:r w:rsidR="00FD184C" w:rsidRPr="004A4EAB">
        <w:t xml:space="preserve">anto </w:t>
      </w:r>
      <w:r w:rsidR="00FD184C">
        <w:t>A</w:t>
      </w:r>
      <w:r w:rsidR="00FD184C" w:rsidRPr="004A4EAB">
        <w:t xml:space="preserve">ntônio à </w:t>
      </w:r>
      <w:r w:rsidR="00FD184C">
        <w:t>AL</w:t>
      </w:r>
      <w:r w:rsidR="00FD184C" w:rsidRPr="004A4EAB">
        <w:t xml:space="preserve">-110, localizado no município de </w:t>
      </w:r>
      <w:r w:rsidR="00FD184C">
        <w:t>C</w:t>
      </w:r>
      <w:r w:rsidR="00FD184C" w:rsidRPr="004A4EAB">
        <w:t xml:space="preserve">oité do </w:t>
      </w:r>
      <w:r w:rsidR="00FD184C">
        <w:t>Nó</w:t>
      </w:r>
      <w:r w:rsidR="00FD184C" w:rsidRPr="004A4EAB">
        <w:t xml:space="preserve">ia, no estado de </w:t>
      </w:r>
      <w:r w:rsidR="00FD184C">
        <w:t>A</w:t>
      </w:r>
      <w:r w:rsidR="00FD184C" w:rsidRPr="004A4EAB">
        <w:t>lagoas</w:t>
      </w:r>
      <w:r w:rsidR="00EF5078" w:rsidRPr="00A4682B">
        <w:t>.</w:t>
      </w:r>
    </w:p>
    <w:p w14:paraId="63738496" w14:textId="77777777" w:rsidR="000B3ADF" w:rsidRPr="00A4682B" w:rsidRDefault="000B3ADF" w:rsidP="000B3ADF">
      <w:pPr>
        <w:pStyle w:val="Ttulo"/>
        <w:numPr>
          <w:ilvl w:val="0"/>
          <w:numId w:val="2"/>
        </w:numPr>
        <w:jc w:val="left"/>
      </w:pPr>
      <w:bookmarkStart w:id="3" w:name="_Toc210815800"/>
      <w:r w:rsidRPr="00A4682B">
        <w:t>Interesse público</w:t>
      </w:r>
      <w:bookmarkEnd w:id="3"/>
      <w:r w:rsidR="00375B98" w:rsidRPr="00A4682B">
        <w:fldChar w:fldCharType="begin"/>
      </w:r>
      <w:r w:rsidR="00375B98" w:rsidRPr="00A4682B">
        <w:instrText xml:space="preserve"> XE "Interesse público" </w:instrText>
      </w:r>
      <w:r w:rsidR="00375B98" w:rsidRPr="00A4682B">
        <w:fldChar w:fldCharType="end"/>
      </w:r>
    </w:p>
    <w:p w14:paraId="61B26B19" w14:textId="1C5BF535" w:rsidR="009105C9" w:rsidRPr="00A4682B" w:rsidRDefault="000B3ADF" w:rsidP="009105C9">
      <w:r w:rsidRPr="00A4682B">
        <w:t xml:space="preserve">De acordo com as Diretrizes da Política Nacional de desenvolvimento Regional (PNDR) e da Política Nacional de Desenvolvimento Urbano (PNDU), coordenadas pelo Ministério do Desenvolvimento Regional, a Companhia de Desenvolvimento dos Vales do São Francisco e do Parnaíba (Codevasf) utiliza linhas de ações que visam o desenvolvimento local e regional, identificação das potencialidades locais e impulsionamento do desenvolvimento social e econômico da região. </w:t>
      </w:r>
    </w:p>
    <w:p w14:paraId="14C37A8C" w14:textId="77777777" w:rsidR="000B3ADF" w:rsidRDefault="000B3ADF" w:rsidP="009105C9">
      <w:r w:rsidRPr="00A4682B">
        <w:t>As políticas públicas de promoção de infraestrutura urbana e de promoção do desenvolvimento regional e produtivo devem atuar de forma articulada</w:t>
      </w:r>
      <w:r w:rsidRPr="000B3ADF">
        <w:t>, visando proporcionar uma melhor qualidade de vida à população, por meio das transformações estruturais e da integridade das economias regionais.</w:t>
      </w:r>
    </w:p>
    <w:p w14:paraId="2A4105E2" w14:textId="77777777" w:rsidR="000724AC" w:rsidRDefault="000724AC" w:rsidP="009105C9">
      <w:r>
        <w:t>Muitos municípios na área de atuação da Codevasf sofrem com a falta ou com a má qualidade da infraestrutura urbana existente. Por meio da pavimentação das vias, a Codevasf busca promover uma melhoria na vida da população de tais municípios em diversas áreas, tais como: saúde, limpeza urbana, segurança viária e transportes.</w:t>
      </w:r>
    </w:p>
    <w:p w14:paraId="1B8B6B59" w14:textId="77777777" w:rsidR="00EF60CA" w:rsidRPr="00231AB0" w:rsidRDefault="00CF3936" w:rsidP="00EF60CA">
      <w:pPr>
        <w:pStyle w:val="Ttulo"/>
        <w:numPr>
          <w:ilvl w:val="0"/>
          <w:numId w:val="2"/>
        </w:numPr>
        <w:jc w:val="left"/>
      </w:pPr>
      <w:bookmarkStart w:id="4" w:name="_Toc210815801"/>
      <w:r>
        <w:t>Descrição da necessidade de</w:t>
      </w:r>
      <w:r w:rsidR="00EF60CA">
        <w:t xml:space="preserve"> contratação</w:t>
      </w:r>
      <w:bookmarkEnd w:id="4"/>
      <w:r w:rsidR="00375B98" w:rsidRPr="00231AB0">
        <w:fldChar w:fldCharType="begin"/>
      </w:r>
      <w:r w:rsidR="00375B98" w:rsidRPr="00231AB0">
        <w:instrText xml:space="preserve"> XE "Justificativa para contratação" </w:instrText>
      </w:r>
      <w:r w:rsidR="00375B98" w:rsidRPr="00231AB0">
        <w:fldChar w:fldCharType="end"/>
      </w:r>
    </w:p>
    <w:p w14:paraId="4EA1EA4E" w14:textId="77777777" w:rsidR="00CF3936" w:rsidRDefault="00CF3936" w:rsidP="009105C9">
      <w:r>
        <w:t xml:space="preserve">A Companhia de Desenvolvimento dos Vales do São Francisco e do Parnaíba – Codevasf tem como missão “Desenvolver bacias hidrográficas de forma integrada e sustentável, contribuindo para a redução das desigualdades regionais”, sendo uma organização que transforma a realidade das regiões onde atua, com foco na melhoria das condições sociais, econômicas e ambientais. </w:t>
      </w:r>
    </w:p>
    <w:p w14:paraId="34A69C49" w14:textId="77777777" w:rsidR="00CF3936" w:rsidRDefault="00CF3936" w:rsidP="009105C9">
      <w:r>
        <w:t>A Codevasf passou nos últimos anos por uma ampliação considerável na sua área de atuação, estando presente em 36,6% do território nacional, abrangendo 2.675 municípios, distribuídos em 15 estados e o Distrito Federal.</w:t>
      </w:r>
    </w:p>
    <w:p w14:paraId="76C67036" w14:textId="02BF5A98" w:rsidR="00CF3936" w:rsidRDefault="002F3360" w:rsidP="00CF3936">
      <w:pPr>
        <w:ind w:firstLine="0"/>
        <w:jc w:val="center"/>
      </w:pPr>
      <w:r w:rsidRPr="00102F4C">
        <w:rPr>
          <w:noProof/>
        </w:rPr>
        <w:drawing>
          <wp:inline distT="0" distB="0" distL="0" distR="0" wp14:anchorId="01D42951" wp14:editId="093CB90C">
            <wp:extent cx="3714750" cy="1825377"/>
            <wp:effectExtent l="0" t="0" r="0" b="381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7378" cy="1826668"/>
                    </a:xfrm>
                    <a:prstGeom prst="rect">
                      <a:avLst/>
                    </a:prstGeom>
                    <a:noFill/>
                    <a:ln>
                      <a:noFill/>
                    </a:ln>
                  </pic:spPr>
                </pic:pic>
              </a:graphicData>
            </a:graphic>
          </wp:inline>
        </w:drawing>
      </w:r>
    </w:p>
    <w:p w14:paraId="35CBC3B3" w14:textId="77777777" w:rsidR="00EF60CA" w:rsidRDefault="00EF60CA" w:rsidP="009105C9"/>
    <w:p w14:paraId="651F7C12" w14:textId="77777777" w:rsidR="00CF3936" w:rsidRDefault="00CF3936" w:rsidP="009105C9">
      <w:r>
        <w:t>Além da ampliação da sua área de atuação, a Codevasf vem rece</w:t>
      </w:r>
      <w:r w:rsidR="00223EEB">
        <w:t>be</w:t>
      </w:r>
      <w:r>
        <w:t xml:space="preserve">ndo aportes financeiros oriundos de emendas parlamentares. Parte dessas emendas se destinam às obras de pavimentação a serem executadas em munícipios espalhados na ampla região de atuação da Codevasf. </w:t>
      </w:r>
    </w:p>
    <w:p w14:paraId="03E7BAC6" w14:textId="77777777" w:rsidR="00691C9C" w:rsidRPr="00231AB0" w:rsidRDefault="00691C9C" w:rsidP="009105C9">
      <w:r>
        <w:t>Considerando que os municípios na sua área de atuação sofrem com a falta de infraestrutura urbana ou com a má qualidade da infraestrutura urbana existente.</w:t>
      </w:r>
    </w:p>
    <w:p w14:paraId="6BF4F78C" w14:textId="77777777" w:rsidR="00691C9C" w:rsidRDefault="00EF60CA" w:rsidP="009105C9">
      <w:r w:rsidRPr="00231AB0">
        <w:t>Considerando que a Codevasf não dispõe</w:t>
      </w:r>
      <w:r w:rsidR="00A90DB0" w:rsidRPr="00231AB0">
        <w:t>,</w:t>
      </w:r>
      <w:r w:rsidRPr="00231AB0">
        <w:t xml:space="preserve"> em seu quadro funcional</w:t>
      </w:r>
      <w:r w:rsidR="00A90DB0" w:rsidRPr="00231AB0">
        <w:t>,</w:t>
      </w:r>
      <w:r w:rsidRPr="00231AB0">
        <w:t xml:space="preserve"> de pessoal específico para a execução rotineira dos serviços descritos. </w:t>
      </w:r>
    </w:p>
    <w:p w14:paraId="2FC9A9DA" w14:textId="77777777" w:rsidR="00691C9C" w:rsidRPr="00A4682B" w:rsidRDefault="00EF60CA" w:rsidP="009105C9">
      <w:r w:rsidRPr="00A4682B">
        <w:t xml:space="preserve">Considerando que a contratação constitui </w:t>
      </w:r>
      <w:r w:rsidR="0068537D" w:rsidRPr="00A4682B">
        <w:t>uma</w:t>
      </w:r>
      <w:r w:rsidRPr="00A4682B">
        <w:t xml:space="preserve"> alternativa eficiente e eficaz para a Codevasf, na sua missão de atuar com base em planos de desenvolvimento regional e local, beneficiando a população nas áreas de sua atuação. </w:t>
      </w:r>
    </w:p>
    <w:p w14:paraId="6685CA90" w14:textId="65D118E2" w:rsidR="000B3ADF" w:rsidRPr="00A4682B" w:rsidRDefault="00145E01" w:rsidP="00E174D8">
      <w:r w:rsidRPr="00E174D8">
        <w:t xml:space="preserve">A </w:t>
      </w:r>
      <w:r w:rsidR="00364360" w:rsidRPr="00E174D8">
        <w:t>Pavimentação Asfáltica</w:t>
      </w:r>
      <w:r w:rsidR="00E61325" w:rsidRPr="00E174D8">
        <w:t xml:space="preserve"> </w:t>
      </w:r>
      <w:r w:rsidR="00F34924" w:rsidRPr="00A4682B">
        <w:t>e drenagem</w:t>
      </w:r>
      <w:r w:rsidR="00D12830">
        <w:t xml:space="preserve"> </w:t>
      </w:r>
      <w:r w:rsidR="00D12830" w:rsidRPr="00D12830">
        <w:t>da via de ligação do povoado Alto Santo Antônio à AL-110, localizado no município de Coité do Nóia, no estado de Alagoas</w:t>
      </w:r>
      <w:r w:rsidR="00F34924" w:rsidRPr="00A4682B">
        <w:t>,</w:t>
      </w:r>
      <w:r w:rsidR="00EF60CA" w:rsidRPr="00A4682B">
        <w:t xml:space="preserve"> preza pela economicidade dos investimentos, o beneficiamento da população atendida e do seu desenvolvimento, proporcionando condições de locomoção,</w:t>
      </w:r>
      <w:r w:rsidR="00A14B98" w:rsidRPr="00A4682B">
        <w:t xml:space="preserve"> </w:t>
      </w:r>
      <w:r w:rsidR="00EF60CA" w:rsidRPr="00A4682B">
        <w:t>conforto e segurança das pessoas e dos veículos que pelas vias trafegam</w:t>
      </w:r>
      <w:r w:rsidR="0068537D" w:rsidRPr="00A4682B">
        <w:t>.</w:t>
      </w:r>
    </w:p>
    <w:p w14:paraId="35B8E342" w14:textId="77777777" w:rsidR="0073277C" w:rsidRPr="00A4682B" w:rsidRDefault="0073277C" w:rsidP="0073277C">
      <w:pPr>
        <w:pStyle w:val="Ttulo"/>
        <w:numPr>
          <w:ilvl w:val="0"/>
          <w:numId w:val="2"/>
        </w:numPr>
        <w:jc w:val="left"/>
      </w:pPr>
      <w:bookmarkStart w:id="5" w:name="_Toc210815802"/>
      <w:r w:rsidRPr="00A4682B">
        <w:t>Requisitos necessários à solução</w:t>
      </w:r>
      <w:bookmarkEnd w:id="5"/>
      <w:r w:rsidR="00375B98" w:rsidRPr="00A4682B">
        <w:fldChar w:fldCharType="begin"/>
      </w:r>
      <w:r w:rsidR="00375B98" w:rsidRPr="00A4682B">
        <w:instrText xml:space="preserve"> XE "Requisitos necessários à solução" </w:instrText>
      </w:r>
      <w:r w:rsidR="00375B98" w:rsidRPr="00A4682B">
        <w:fldChar w:fldCharType="end"/>
      </w:r>
    </w:p>
    <w:p w14:paraId="10F338DD" w14:textId="32E76250" w:rsidR="00F41558" w:rsidRPr="00A4682B" w:rsidRDefault="00F41558" w:rsidP="00691C9C">
      <w:r w:rsidRPr="00A4682B">
        <w:t xml:space="preserve">Os serviços serão prestados por empresas do ramo, devidamente regularizadas e autorizadas pelos órgãos competentes, em conformidade com a legislação vigente e atendendo às Normas Regulamentadoras do Trabalho. Os valores a serem pagos às empresas contratadas serão definidos por meio de consulta aos sistemas referenciais consagrados, tais como </w:t>
      </w:r>
      <w:r w:rsidR="00E174D8" w:rsidRPr="00A4682B">
        <w:t>Sistema de Custos Referenciais de Obras – SICRO</w:t>
      </w:r>
      <w:r w:rsidR="00E174D8">
        <w:t xml:space="preserve">, </w:t>
      </w:r>
      <w:r w:rsidRPr="00A4682B">
        <w:t>Sistema Nacional de Pesquisa de Custos e Índices da Construção Civil – SINAPI e</w:t>
      </w:r>
      <w:r w:rsidR="00E174D8">
        <w:t xml:space="preserve"> ORSE</w:t>
      </w:r>
      <w:r w:rsidRPr="00A4682B">
        <w:t xml:space="preserve">, para os demais serviços não contemplados nos sistemas anteriores, serão elaboradas composições de preço unitário. </w:t>
      </w:r>
    </w:p>
    <w:p w14:paraId="5DD9409D" w14:textId="77777777" w:rsidR="00F41558" w:rsidRPr="00A4682B" w:rsidRDefault="00F41558" w:rsidP="00691C9C">
      <w:r w:rsidRPr="00A4682B">
        <w:t xml:space="preserve">As empresas serão contratadas para atender as demandas de pavimentação da Codevasf, de acordo com os valores e quantitativos determinados em contrato. </w:t>
      </w:r>
    </w:p>
    <w:p w14:paraId="7290A811" w14:textId="77777777" w:rsidR="00F41558" w:rsidRPr="00A4682B" w:rsidRDefault="00F41558" w:rsidP="00691C9C">
      <w:r w:rsidRPr="00A4682B">
        <w:t>A execução dos serviços deverá ser feita seguindo o preconizado nas normas DNIT, ABNT e demais normas correlatas, inclusive as internacionais, quando aplicáveis.</w:t>
      </w:r>
    </w:p>
    <w:p w14:paraId="65F27F8F" w14:textId="2FEB622A" w:rsidR="00C62DF5" w:rsidRDefault="003518DF" w:rsidP="00C62DF5">
      <w:pPr>
        <w:pStyle w:val="Ttulo"/>
        <w:numPr>
          <w:ilvl w:val="0"/>
          <w:numId w:val="2"/>
        </w:numPr>
        <w:jc w:val="left"/>
      </w:pPr>
      <w:bookmarkStart w:id="6" w:name="_Toc210815803"/>
      <w:r w:rsidRPr="00A4682B">
        <w:t>Levantamento</w:t>
      </w:r>
      <w:r w:rsidR="00DA5B9D" w:rsidRPr="00A4682B">
        <w:t xml:space="preserve"> de mercado</w:t>
      </w:r>
      <w:bookmarkEnd w:id="6"/>
      <w:r w:rsidR="00375B98" w:rsidRPr="00A4682B">
        <w:fldChar w:fldCharType="begin"/>
      </w:r>
      <w:r w:rsidR="00375B98" w:rsidRPr="00A4682B">
        <w:instrText xml:space="preserve"> XE "Análise de mercado" </w:instrText>
      </w:r>
      <w:r w:rsidR="00375B98" w:rsidRPr="00A4682B">
        <w:fldChar w:fldCharType="end"/>
      </w:r>
      <w:r w:rsidR="00DA5B9D" w:rsidRPr="00A4682B">
        <w:t xml:space="preserve"> </w:t>
      </w:r>
    </w:p>
    <w:p w14:paraId="7A8AD3F8" w14:textId="77777777" w:rsidR="00C62DF5" w:rsidRPr="00C62DF5" w:rsidRDefault="00C62DF5" w:rsidP="00C62DF5">
      <w:pPr>
        <w:pStyle w:val="NormalWeb"/>
        <w:ind w:firstLine="708"/>
        <w:jc w:val="both"/>
        <w:rPr>
          <w:lang w:val="pt-BR"/>
        </w:rPr>
      </w:pPr>
      <w:r w:rsidRPr="00C62DF5">
        <w:rPr>
          <w:lang w:val="pt-BR"/>
        </w:rPr>
        <w:t>O município de Coité do Nóia/AL possui uma malha viária predominantemente composta por pavimentação em paralelepípedo, com alguns trechos em revestimento asfáltico do tipo Concreto Betuminoso Usinado a Quente (CBUQ), além de diversas vias ainda não pavimentadas.</w:t>
      </w:r>
    </w:p>
    <w:p w14:paraId="3AF2BD24" w14:textId="77777777" w:rsidR="00C62DF5" w:rsidRPr="00C62DF5" w:rsidRDefault="00C62DF5" w:rsidP="00C62DF5">
      <w:pPr>
        <w:pStyle w:val="NormalWeb"/>
        <w:ind w:firstLine="708"/>
        <w:jc w:val="both"/>
        <w:rPr>
          <w:lang w:val="pt-BR"/>
        </w:rPr>
      </w:pPr>
      <w:r w:rsidRPr="00C62DF5">
        <w:rPr>
          <w:lang w:val="pt-BR"/>
        </w:rPr>
        <w:t>A ausência de pavimentação adequada e de infraestrutura de drenagem superficial compromete a trafegabilidade e causa transtornos à população. Para solucionar essa demanda, propõe-se a implantação de infraestrutura viária que atenda às necessidades locais, promovendo melhoria na mobilidade urbana, segurança e qualidade de vida.</w:t>
      </w:r>
    </w:p>
    <w:p w14:paraId="0D4EE539" w14:textId="77777777" w:rsidR="00C62DF5" w:rsidRPr="00C62DF5" w:rsidRDefault="00C62DF5" w:rsidP="00C62DF5">
      <w:pPr>
        <w:pStyle w:val="NormalWeb"/>
        <w:ind w:firstLine="708"/>
        <w:jc w:val="both"/>
        <w:rPr>
          <w:lang w:val="pt-BR"/>
        </w:rPr>
      </w:pPr>
      <w:r w:rsidRPr="00C62DF5">
        <w:rPr>
          <w:lang w:val="pt-BR"/>
        </w:rPr>
        <w:t>Dentre as soluções disponíveis no mercado, o CBUQ destaca-se como revestimento asfáltico amplamente utilizado, devido à sua rápida execução, alta durabilidade e elevada capacidade de suporte de carga. Além disso, seu caráter impermeável contribui para a proteção da estrutura do pavimento, tornando-o uma escolha eficiente para vias urbanas, ciclovias, estacionamentos e áreas de urbanização em geral, desde que respeitadas as normas técnicas e os parâmetros de dimensionamento adequados.</w:t>
      </w:r>
    </w:p>
    <w:p w14:paraId="0A45F238" w14:textId="0AF5D978" w:rsidR="00C62DF5" w:rsidRPr="00C62DF5" w:rsidRDefault="00C62DF5" w:rsidP="00C62DF5">
      <w:pPr>
        <w:pStyle w:val="NormalWeb"/>
        <w:ind w:firstLine="708"/>
        <w:jc w:val="both"/>
        <w:rPr>
          <w:lang w:val="pt-BR"/>
        </w:rPr>
      </w:pPr>
      <w:r w:rsidRPr="00C62DF5">
        <w:rPr>
          <w:lang w:val="pt-BR"/>
        </w:rPr>
        <w:t>Considerando as alternativas existentes, a escolha pelo CBUQ fundamenta-se em sua capacidade de atender com eficiência às exigências locais de tráfego, resistência e durabilidade. Sua aplicação proporcionará melhorias significativas na trafegabilidade das vias públicas, beneficiando diretamente a população e os demais usuários do sistema viário municipal.</w:t>
      </w:r>
    </w:p>
    <w:p w14:paraId="76D2CB35" w14:textId="1E727251" w:rsidR="00D8243B" w:rsidRPr="00C62DF5" w:rsidRDefault="00D8243B" w:rsidP="00C62DF5">
      <w:pPr>
        <w:pStyle w:val="PargrafodaLista"/>
        <w:numPr>
          <w:ilvl w:val="0"/>
          <w:numId w:val="2"/>
        </w:numPr>
        <w:rPr>
          <w:b/>
          <w:bCs/>
        </w:rPr>
      </w:pPr>
      <w:r w:rsidRPr="00C62DF5">
        <w:rPr>
          <w:b/>
          <w:bCs/>
        </w:rPr>
        <w:lastRenderedPageBreak/>
        <w:t>Descrição da solução</w:t>
      </w:r>
      <w:r w:rsidR="00375B98" w:rsidRPr="00C62DF5">
        <w:rPr>
          <w:b/>
          <w:bCs/>
        </w:rPr>
        <w:fldChar w:fldCharType="begin"/>
      </w:r>
      <w:r w:rsidR="00375B98" w:rsidRPr="00C62DF5">
        <w:rPr>
          <w:b/>
          <w:bCs/>
        </w:rPr>
        <w:instrText xml:space="preserve"> XE "Descrição da solução" </w:instrText>
      </w:r>
      <w:r w:rsidR="00375B98" w:rsidRPr="00C62DF5">
        <w:rPr>
          <w:b/>
          <w:bCs/>
        </w:rPr>
        <w:fldChar w:fldCharType="end"/>
      </w:r>
      <w:r w:rsidRPr="00C62DF5">
        <w:rPr>
          <w:b/>
          <w:bCs/>
        </w:rPr>
        <w:t xml:space="preserve"> </w:t>
      </w:r>
    </w:p>
    <w:p w14:paraId="0FCA9F4D" w14:textId="77777777" w:rsidR="00AB0F1E" w:rsidRPr="00E91078" w:rsidRDefault="00AB0F1E" w:rsidP="00CE19DB">
      <w:r w:rsidRPr="00A4682B">
        <w:t xml:space="preserve">A contratação visa auxiliar a Codevasf </w:t>
      </w:r>
      <w:r w:rsidRPr="00E91078">
        <w:t>a executar a constante alocação de recursos oriundos de emendas parlamentares para obras de pavimentação.</w:t>
      </w:r>
    </w:p>
    <w:p w14:paraId="6B4E07F0" w14:textId="77777777" w:rsidR="0059574C" w:rsidRDefault="0059574C" w:rsidP="00CE19DB">
      <w:r w:rsidRPr="00E91078">
        <w:t xml:space="preserve">De forma geral a solução consiste na contratação de empresa para execução dos serviços de pavimentação, </w:t>
      </w:r>
      <w:r w:rsidRPr="00A4682B">
        <w:t xml:space="preserve">por meio dos seguintes serviços: </w:t>
      </w:r>
    </w:p>
    <w:p w14:paraId="64B240DF" w14:textId="77777777" w:rsidR="00C62DF5" w:rsidRPr="00A4682B" w:rsidRDefault="00C62DF5" w:rsidP="00CE19DB"/>
    <w:p w14:paraId="37A26B43" w14:textId="77777777" w:rsidR="00E174D8" w:rsidRPr="00B20B4E" w:rsidRDefault="00E174D8" w:rsidP="00E174D8">
      <w:pPr>
        <w:numPr>
          <w:ilvl w:val="0"/>
          <w:numId w:val="4"/>
        </w:numPr>
      </w:pPr>
      <w:bookmarkStart w:id="7" w:name="_Hlk143236989"/>
      <w:r w:rsidRPr="00B20B4E">
        <w:t>ADMINISTRAÇÃO LOCAL</w:t>
      </w:r>
      <w:r w:rsidRPr="00B20B4E">
        <w:tab/>
      </w:r>
      <w:r w:rsidRPr="00B20B4E">
        <w:tab/>
      </w:r>
      <w:r w:rsidRPr="00B20B4E">
        <w:tab/>
      </w:r>
    </w:p>
    <w:p w14:paraId="6CF9B7CA" w14:textId="77777777" w:rsidR="00E174D8" w:rsidRPr="00B20B4E" w:rsidRDefault="00E174D8" w:rsidP="00E174D8">
      <w:pPr>
        <w:numPr>
          <w:ilvl w:val="0"/>
          <w:numId w:val="4"/>
        </w:numPr>
      </w:pPr>
      <w:r w:rsidRPr="00B20B4E">
        <w:t>SERVIÇOS PRELIMINARES</w:t>
      </w:r>
      <w:r w:rsidRPr="00B20B4E">
        <w:tab/>
      </w:r>
      <w:r w:rsidRPr="00B20B4E">
        <w:tab/>
      </w:r>
      <w:r w:rsidRPr="00B20B4E">
        <w:tab/>
      </w:r>
    </w:p>
    <w:p w14:paraId="430CA10A" w14:textId="77777777" w:rsidR="00E174D8" w:rsidRPr="00B20B4E" w:rsidRDefault="00E174D8" w:rsidP="00E174D8">
      <w:pPr>
        <w:numPr>
          <w:ilvl w:val="0"/>
          <w:numId w:val="4"/>
        </w:numPr>
      </w:pPr>
      <w:r w:rsidRPr="00B20B4E">
        <w:t>SINALIZAÇÃO DE OBRA</w:t>
      </w:r>
      <w:r w:rsidRPr="00B20B4E">
        <w:tab/>
      </w:r>
      <w:r w:rsidRPr="00B20B4E">
        <w:tab/>
      </w:r>
      <w:r w:rsidRPr="00B20B4E">
        <w:tab/>
      </w:r>
    </w:p>
    <w:p w14:paraId="568AE2C2" w14:textId="77777777" w:rsidR="00E174D8" w:rsidRPr="00B20B4E" w:rsidRDefault="00E174D8" w:rsidP="00E174D8">
      <w:pPr>
        <w:numPr>
          <w:ilvl w:val="0"/>
          <w:numId w:val="4"/>
        </w:numPr>
      </w:pPr>
      <w:r w:rsidRPr="00B20B4E">
        <w:t>TERRAPLENAGEM</w:t>
      </w:r>
      <w:r w:rsidRPr="00B20B4E">
        <w:tab/>
      </w:r>
      <w:r w:rsidRPr="00B20B4E">
        <w:tab/>
      </w:r>
      <w:r w:rsidRPr="00B20B4E">
        <w:tab/>
      </w:r>
    </w:p>
    <w:p w14:paraId="292A1C6C" w14:textId="77777777" w:rsidR="00E174D8" w:rsidRPr="00B20B4E" w:rsidRDefault="00E174D8" w:rsidP="00E174D8">
      <w:pPr>
        <w:numPr>
          <w:ilvl w:val="0"/>
          <w:numId w:val="4"/>
        </w:numPr>
      </w:pPr>
      <w:r w:rsidRPr="00B20B4E">
        <w:t>PAVIMENTAÇÃO</w:t>
      </w:r>
      <w:r w:rsidRPr="00B20B4E">
        <w:tab/>
      </w:r>
      <w:r w:rsidRPr="00B20B4E">
        <w:tab/>
      </w:r>
      <w:r w:rsidRPr="00B20B4E">
        <w:tab/>
      </w:r>
    </w:p>
    <w:p w14:paraId="4F911CF2" w14:textId="77777777" w:rsidR="00E174D8" w:rsidRPr="00B20B4E" w:rsidRDefault="00E174D8" w:rsidP="00E174D8">
      <w:pPr>
        <w:numPr>
          <w:ilvl w:val="0"/>
          <w:numId w:val="4"/>
        </w:numPr>
      </w:pPr>
      <w:r w:rsidRPr="00B20B4E">
        <w:t>DRENAGEM</w:t>
      </w:r>
      <w:r w:rsidRPr="00B20B4E">
        <w:tab/>
      </w:r>
      <w:r w:rsidRPr="00B20B4E">
        <w:tab/>
      </w:r>
      <w:r w:rsidRPr="00B20B4E">
        <w:tab/>
      </w:r>
    </w:p>
    <w:p w14:paraId="0D105538" w14:textId="77777777" w:rsidR="00E174D8" w:rsidRPr="00B20B4E" w:rsidRDefault="00E174D8" w:rsidP="00E174D8">
      <w:pPr>
        <w:numPr>
          <w:ilvl w:val="0"/>
          <w:numId w:val="4"/>
        </w:numPr>
      </w:pPr>
      <w:r w:rsidRPr="00B20B4E">
        <w:t>SINALIZAÇÃO</w:t>
      </w:r>
      <w:r w:rsidRPr="00B20B4E">
        <w:tab/>
      </w:r>
      <w:r w:rsidRPr="00B20B4E">
        <w:tab/>
      </w:r>
      <w:r w:rsidRPr="00B20B4E">
        <w:tab/>
      </w:r>
    </w:p>
    <w:p w14:paraId="4D34A90B" w14:textId="0A11B50D" w:rsidR="0059574C" w:rsidRPr="00A4682B" w:rsidRDefault="00E174D8" w:rsidP="00E174D8">
      <w:pPr>
        <w:numPr>
          <w:ilvl w:val="0"/>
          <w:numId w:val="4"/>
        </w:numPr>
      </w:pPr>
      <w:r w:rsidRPr="00B20B4E">
        <w:t>SERVIÇOS COMPLEMENTARES;</w:t>
      </w:r>
      <w:r w:rsidR="0075632A" w:rsidRPr="00A4682B">
        <w:tab/>
      </w:r>
      <w:r w:rsidR="0075632A" w:rsidRPr="00A4682B">
        <w:tab/>
      </w:r>
    </w:p>
    <w:p w14:paraId="7845E595" w14:textId="77777777" w:rsidR="000A459A" w:rsidRPr="00A4682B" w:rsidRDefault="00D8243B" w:rsidP="000A459A">
      <w:pPr>
        <w:pStyle w:val="Ttulo"/>
        <w:numPr>
          <w:ilvl w:val="0"/>
          <w:numId w:val="2"/>
        </w:numPr>
        <w:jc w:val="left"/>
      </w:pPr>
      <w:bookmarkStart w:id="8" w:name="_Toc210815804"/>
      <w:bookmarkEnd w:id="7"/>
      <w:r w:rsidRPr="00A4682B">
        <w:t>Escolha da solução</w:t>
      </w:r>
      <w:bookmarkEnd w:id="8"/>
      <w:r w:rsidR="00375B98" w:rsidRPr="00A4682B">
        <w:fldChar w:fldCharType="begin"/>
      </w:r>
      <w:r w:rsidR="00375B98" w:rsidRPr="00A4682B">
        <w:instrText xml:space="preserve"> XE "Escolha da solução" </w:instrText>
      </w:r>
      <w:r w:rsidR="00375B98" w:rsidRPr="00A4682B">
        <w:fldChar w:fldCharType="end"/>
      </w:r>
      <w:r w:rsidRPr="00A4682B">
        <w:t xml:space="preserve"> </w:t>
      </w:r>
    </w:p>
    <w:p w14:paraId="2C85761F" w14:textId="77777777" w:rsidR="00D04F42" w:rsidRPr="00A4682B" w:rsidRDefault="00D8243B" w:rsidP="00D04F42">
      <w:pPr>
        <w:ind w:left="708" w:firstLine="1"/>
      </w:pPr>
      <w:r w:rsidRPr="00A4682B">
        <w:t xml:space="preserve">A escolha da solução ocorreu por meio da análise da implementação das seguintes </w:t>
      </w:r>
      <w:r w:rsidR="00DC24D0" w:rsidRPr="00A4682B">
        <w:t>situações</w:t>
      </w:r>
      <w:r w:rsidRPr="00A4682B">
        <w:t xml:space="preserve">: </w:t>
      </w:r>
    </w:p>
    <w:p w14:paraId="171159CF" w14:textId="77777777" w:rsidR="000A459A" w:rsidRPr="00A4682B" w:rsidRDefault="00D8243B" w:rsidP="00D04F42">
      <w:pPr>
        <w:ind w:left="708" w:firstLine="1"/>
        <w:rPr>
          <w:b/>
          <w:bCs/>
          <w:u w:val="single"/>
        </w:rPr>
      </w:pPr>
      <w:r w:rsidRPr="00A4682B">
        <w:rPr>
          <w:b/>
          <w:bCs/>
          <w:u w:val="single"/>
        </w:rPr>
        <w:t>Solução 1:</w:t>
      </w:r>
    </w:p>
    <w:p w14:paraId="0FAF05D0" w14:textId="77777777" w:rsidR="000A459A" w:rsidRPr="00AB0F1E" w:rsidRDefault="00D8243B" w:rsidP="00D04F42">
      <w:pPr>
        <w:ind w:left="1416" w:firstLine="0"/>
      </w:pPr>
      <w:r w:rsidRPr="00A4682B">
        <w:rPr>
          <w:b/>
          <w:bCs/>
        </w:rPr>
        <w:t>Descrição</w:t>
      </w:r>
      <w:r w:rsidRPr="00A4682B">
        <w:t xml:space="preserve">: Prestação dos serviços </w:t>
      </w:r>
      <w:r w:rsidRPr="00AB0F1E">
        <w:t xml:space="preserve">de pavimentação através de quadro de pessoal vinculado à Codevasf. </w:t>
      </w:r>
    </w:p>
    <w:p w14:paraId="487EA519" w14:textId="77777777" w:rsidR="005D254C" w:rsidRPr="00AB0F1E" w:rsidRDefault="00D8243B" w:rsidP="00D04F42">
      <w:pPr>
        <w:ind w:left="1416" w:firstLine="0"/>
      </w:pPr>
      <w:r w:rsidRPr="00AB0F1E">
        <w:rPr>
          <w:b/>
          <w:bCs/>
        </w:rPr>
        <w:t>Fornecedor</w:t>
      </w:r>
      <w:r w:rsidRPr="00AB0F1E">
        <w:t>: Adotando-se esta solução, os próprios empregados da Codevasf realizaram os serviços</w:t>
      </w:r>
      <w:r w:rsidR="0080606B" w:rsidRPr="00AB0F1E">
        <w:t>.</w:t>
      </w:r>
    </w:p>
    <w:p w14:paraId="3D909430" w14:textId="77777777" w:rsidR="000A459A" w:rsidRPr="00AB0F1E" w:rsidRDefault="000A459A" w:rsidP="00D04F42">
      <w:pPr>
        <w:ind w:left="1416" w:firstLine="0"/>
      </w:pPr>
      <w:r w:rsidRPr="00AB0F1E">
        <w:rPr>
          <w:b/>
          <w:bCs/>
        </w:rPr>
        <w:t>Análise da Solução</w:t>
      </w:r>
      <w:r w:rsidRPr="00AB0F1E">
        <w:t xml:space="preserve">: A solução apresentada mostra-se INVIÁVEL técnica e economicamente, em virtude </w:t>
      </w:r>
      <w:proofErr w:type="gramStart"/>
      <w:r w:rsidRPr="00AB0F1E">
        <w:t>da</w:t>
      </w:r>
      <w:proofErr w:type="gramEnd"/>
      <w:r w:rsidRPr="00AB0F1E">
        <w:t xml:space="preserve"> Codevasf não dispor de empregados para realização destes serviços e também não haver previsão de contratação de pessoal que atendam esta demanda por meio de concurso, não sendo atividade fim, viabilizando assim a contratação por terceiros pretendida. </w:t>
      </w:r>
    </w:p>
    <w:p w14:paraId="6E91C2B0" w14:textId="77777777" w:rsidR="000A459A" w:rsidRPr="00AB0F1E" w:rsidRDefault="000A459A" w:rsidP="00D04F42">
      <w:pPr>
        <w:rPr>
          <w:b/>
          <w:bCs/>
          <w:u w:val="single"/>
        </w:rPr>
      </w:pPr>
      <w:r w:rsidRPr="00AB0F1E">
        <w:rPr>
          <w:b/>
          <w:bCs/>
          <w:u w:val="single"/>
        </w:rPr>
        <w:t xml:space="preserve">Solução 2: </w:t>
      </w:r>
    </w:p>
    <w:p w14:paraId="68E6BE30" w14:textId="77777777" w:rsidR="000A459A" w:rsidRPr="00AB0F1E" w:rsidRDefault="000A459A" w:rsidP="00AB0F1E">
      <w:pPr>
        <w:ind w:left="1416" w:firstLine="0"/>
      </w:pPr>
      <w:r w:rsidRPr="00AB0F1E">
        <w:rPr>
          <w:b/>
          <w:bCs/>
        </w:rPr>
        <w:t>Descrição</w:t>
      </w:r>
      <w:r w:rsidRPr="00AB0F1E">
        <w:t xml:space="preserve">: Prestação dos serviços de pavimentação através de parcerias público-privadas. </w:t>
      </w:r>
    </w:p>
    <w:p w14:paraId="771B3923" w14:textId="77777777" w:rsidR="000A459A" w:rsidRPr="00AB0F1E" w:rsidRDefault="000A459A" w:rsidP="00D04F42">
      <w:pPr>
        <w:ind w:left="707"/>
      </w:pPr>
      <w:r w:rsidRPr="00AB0F1E">
        <w:rPr>
          <w:b/>
          <w:bCs/>
        </w:rPr>
        <w:t>Fornecedor</w:t>
      </w:r>
      <w:r w:rsidRPr="00AB0F1E">
        <w:t xml:space="preserve">: Empresas do setor privado interessadas em realizar parcerias. </w:t>
      </w:r>
    </w:p>
    <w:p w14:paraId="6A6BDDA9" w14:textId="77777777" w:rsidR="000A459A" w:rsidRPr="00AB0F1E" w:rsidRDefault="000A459A" w:rsidP="00D04F42">
      <w:pPr>
        <w:ind w:left="1416" w:firstLine="0"/>
      </w:pPr>
      <w:r w:rsidRPr="00AB0F1E">
        <w:rPr>
          <w:b/>
          <w:bCs/>
        </w:rPr>
        <w:t>Análise da Solução</w:t>
      </w:r>
      <w:r w:rsidRPr="00AB0F1E">
        <w:t xml:space="preserve">: A solução apresentada mostra-se INVIÁVEL tecnicamente e economicamente, pois as parcerias público-privadas não podem ser aplicadas em contratos que tenham por objeto único o fornecimento de mão-de-obra, material e equipamentos. </w:t>
      </w:r>
    </w:p>
    <w:p w14:paraId="4723969A" w14:textId="77777777" w:rsidR="000A459A" w:rsidRPr="00AB0F1E" w:rsidRDefault="000A459A" w:rsidP="00D04F42">
      <w:r w:rsidRPr="00AB0F1E">
        <w:rPr>
          <w:b/>
          <w:bCs/>
          <w:u w:val="single"/>
        </w:rPr>
        <w:t>Solução 3</w:t>
      </w:r>
      <w:r w:rsidRPr="00AB0F1E">
        <w:t xml:space="preserve">: </w:t>
      </w:r>
    </w:p>
    <w:p w14:paraId="3B55759A" w14:textId="77777777" w:rsidR="000A459A" w:rsidRPr="00AB0F1E" w:rsidRDefault="000A459A" w:rsidP="00D04F42">
      <w:pPr>
        <w:ind w:left="1416" w:firstLine="0"/>
      </w:pPr>
      <w:r w:rsidRPr="00AB0F1E">
        <w:rPr>
          <w:b/>
          <w:bCs/>
        </w:rPr>
        <w:t>Descrição</w:t>
      </w:r>
      <w:r w:rsidRPr="00AB0F1E">
        <w:t xml:space="preserve">: </w:t>
      </w:r>
      <w:r w:rsidR="0059574C" w:rsidRPr="00AB0F1E">
        <w:t>Prestação dos serviços de pavimentação através de realização de contratação por meio de licitação por empreitada por preço unitário</w:t>
      </w:r>
      <w:r w:rsidRPr="00AB0F1E">
        <w:t xml:space="preserve">. </w:t>
      </w:r>
    </w:p>
    <w:p w14:paraId="588D5EC0" w14:textId="77777777" w:rsidR="000A459A" w:rsidRPr="00AB0F1E" w:rsidRDefault="000A459A" w:rsidP="00D04F42">
      <w:pPr>
        <w:ind w:left="1416" w:firstLine="0"/>
      </w:pPr>
      <w:r w:rsidRPr="00AB0F1E">
        <w:rPr>
          <w:b/>
          <w:bCs/>
        </w:rPr>
        <w:t>Fornecedor</w:t>
      </w:r>
      <w:r w:rsidRPr="00AB0F1E">
        <w:t xml:space="preserve">: </w:t>
      </w:r>
      <w:r w:rsidR="0059574C" w:rsidRPr="00AB0F1E">
        <w:t>Adotando-se esta solução, inúmeras empresas que prestam esse tipo de serviço poderão participar, sendo que devido à infinidade de empresas prestadoras do serviço, impossível listar todas elas neste documento</w:t>
      </w:r>
      <w:r w:rsidRPr="00AB0F1E">
        <w:t xml:space="preserve">. </w:t>
      </w:r>
    </w:p>
    <w:p w14:paraId="4278C25E" w14:textId="77777777" w:rsidR="005D254C" w:rsidRPr="00AB0F1E" w:rsidRDefault="000A459A" w:rsidP="00D04F42">
      <w:pPr>
        <w:ind w:left="1416" w:firstLine="0"/>
      </w:pPr>
      <w:r w:rsidRPr="00AB0F1E">
        <w:rPr>
          <w:b/>
          <w:bCs/>
        </w:rPr>
        <w:t>Análise da Solução</w:t>
      </w:r>
      <w:r w:rsidRPr="00AB0F1E">
        <w:t xml:space="preserve">: </w:t>
      </w:r>
      <w:r w:rsidR="0059574C" w:rsidRPr="00AB0F1E">
        <w:t>A solução apresentada mostra-se VIÁVEL técnica e economicamente, pela vantajosidade para a Administração Pública, e a agilidade da contratação</w:t>
      </w:r>
      <w:r w:rsidRPr="00AB0F1E">
        <w:t>.</w:t>
      </w:r>
    </w:p>
    <w:p w14:paraId="2DC56917" w14:textId="13E41B2A" w:rsidR="000A459A" w:rsidRPr="00515C89" w:rsidRDefault="001E3AD3" w:rsidP="00F9185C">
      <w:pPr>
        <w:pStyle w:val="Ttulo"/>
        <w:numPr>
          <w:ilvl w:val="0"/>
          <w:numId w:val="2"/>
        </w:numPr>
        <w:ind w:left="284" w:firstLine="0"/>
        <w:jc w:val="left"/>
      </w:pPr>
      <w:bookmarkStart w:id="9" w:name="_Toc210815805"/>
      <w:r>
        <w:t>Estimativa de quantidades</w:t>
      </w:r>
      <w:bookmarkEnd w:id="9"/>
      <w:r w:rsidR="00375B98" w:rsidRPr="00515C89">
        <w:fldChar w:fldCharType="begin"/>
      </w:r>
      <w:r w:rsidR="00375B98" w:rsidRPr="00515C89">
        <w:instrText xml:space="preserve"> XE "Quantitativos estimados" </w:instrText>
      </w:r>
      <w:r w:rsidR="00375B98" w:rsidRPr="00515C89">
        <w:fldChar w:fldCharType="end"/>
      </w:r>
    </w:p>
    <w:p w14:paraId="095D6223" w14:textId="77777777" w:rsidR="00F7565A" w:rsidRPr="00545330" w:rsidRDefault="000A459A" w:rsidP="00F7565A">
      <w:pPr>
        <w:spacing w:line="360" w:lineRule="auto"/>
        <w:ind w:firstLine="708"/>
      </w:pPr>
      <w:r w:rsidRPr="00515C89">
        <w:rPr>
          <w:szCs w:val="24"/>
        </w:rPr>
        <w:t xml:space="preserve">Para o presente ETP </w:t>
      </w:r>
      <w:r w:rsidR="00D04F42" w:rsidRPr="00515C89">
        <w:t xml:space="preserve">foi estimado o quantitativo abaixo </w:t>
      </w:r>
      <w:r w:rsidR="00D04F42" w:rsidRPr="00545330">
        <w:t>descrito: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1119"/>
        <w:gridCol w:w="1478"/>
      </w:tblGrid>
      <w:tr w:rsidR="00F7565A" w:rsidRPr="00545330" w14:paraId="191FBD5A" w14:textId="77777777">
        <w:trPr>
          <w:trHeight w:val="259"/>
          <w:jc w:val="center"/>
        </w:trPr>
        <w:tc>
          <w:tcPr>
            <w:tcW w:w="4902" w:type="dxa"/>
            <w:shd w:val="clear" w:color="auto" w:fill="000000"/>
          </w:tcPr>
          <w:p w14:paraId="5E8A96D4" w14:textId="77777777" w:rsidR="00F7565A" w:rsidRPr="00A4682B" w:rsidRDefault="00F7565A" w:rsidP="00D04F42">
            <w:pPr>
              <w:spacing w:line="360" w:lineRule="auto"/>
              <w:ind w:firstLine="0"/>
              <w:jc w:val="center"/>
              <w:rPr>
                <w:b/>
                <w:szCs w:val="24"/>
              </w:rPr>
            </w:pPr>
            <w:r w:rsidRPr="00A4682B">
              <w:rPr>
                <w:b/>
                <w:szCs w:val="24"/>
              </w:rPr>
              <w:lastRenderedPageBreak/>
              <w:t>Descrição</w:t>
            </w:r>
          </w:p>
        </w:tc>
        <w:tc>
          <w:tcPr>
            <w:tcW w:w="1119" w:type="dxa"/>
            <w:shd w:val="clear" w:color="auto" w:fill="000000"/>
          </w:tcPr>
          <w:p w14:paraId="05C9331D" w14:textId="77777777" w:rsidR="00F7565A" w:rsidRPr="00A4682B" w:rsidRDefault="00F7565A" w:rsidP="00D04F42">
            <w:pPr>
              <w:spacing w:line="360" w:lineRule="auto"/>
              <w:ind w:firstLine="0"/>
              <w:jc w:val="center"/>
              <w:rPr>
                <w:b/>
                <w:szCs w:val="24"/>
              </w:rPr>
            </w:pPr>
            <w:r w:rsidRPr="00A4682B">
              <w:rPr>
                <w:b/>
                <w:szCs w:val="24"/>
              </w:rPr>
              <w:t>Unidade</w:t>
            </w:r>
          </w:p>
        </w:tc>
        <w:tc>
          <w:tcPr>
            <w:tcW w:w="1478" w:type="dxa"/>
            <w:shd w:val="clear" w:color="auto" w:fill="000000"/>
          </w:tcPr>
          <w:p w14:paraId="12BA88D3" w14:textId="77777777" w:rsidR="00F7565A" w:rsidRPr="00A4682B" w:rsidRDefault="00F7565A" w:rsidP="00D04F42">
            <w:pPr>
              <w:spacing w:line="360" w:lineRule="auto"/>
              <w:ind w:firstLine="0"/>
              <w:jc w:val="center"/>
              <w:rPr>
                <w:b/>
                <w:szCs w:val="24"/>
              </w:rPr>
            </w:pPr>
            <w:r w:rsidRPr="00A4682B">
              <w:rPr>
                <w:b/>
                <w:szCs w:val="24"/>
              </w:rPr>
              <w:t>Quantidade</w:t>
            </w:r>
          </w:p>
        </w:tc>
      </w:tr>
      <w:tr w:rsidR="00EA4B83" w:rsidRPr="00545330" w14:paraId="70C2B781" w14:textId="77777777">
        <w:trPr>
          <w:trHeight w:val="126"/>
          <w:jc w:val="center"/>
        </w:trPr>
        <w:tc>
          <w:tcPr>
            <w:tcW w:w="4902" w:type="dxa"/>
            <w:shd w:val="clear" w:color="auto" w:fill="E7E6E6"/>
          </w:tcPr>
          <w:p w14:paraId="71AFF019" w14:textId="77777777" w:rsidR="00EA4B83" w:rsidRPr="00A4682B" w:rsidRDefault="0059574C" w:rsidP="00EA4B83">
            <w:pPr>
              <w:ind w:firstLine="0"/>
              <w:jc w:val="center"/>
              <w:rPr>
                <w:b/>
                <w:bCs/>
                <w:sz w:val="22"/>
                <w:szCs w:val="22"/>
              </w:rPr>
            </w:pPr>
            <w:r w:rsidRPr="00A4682B">
              <w:rPr>
                <w:b/>
                <w:bCs/>
                <w:sz w:val="22"/>
                <w:szCs w:val="22"/>
              </w:rPr>
              <w:t xml:space="preserve">Pavimentação </w:t>
            </w:r>
            <w:r w:rsidR="00186541" w:rsidRPr="00A4682B">
              <w:rPr>
                <w:b/>
                <w:bCs/>
                <w:sz w:val="22"/>
                <w:szCs w:val="22"/>
              </w:rPr>
              <w:t>asfáltica</w:t>
            </w:r>
          </w:p>
        </w:tc>
        <w:tc>
          <w:tcPr>
            <w:tcW w:w="1119" w:type="dxa"/>
            <w:shd w:val="clear" w:color="auto" w:fill="E7E6E6"/>
          </w:tcPr>
          <w:p w14:paraId="059AD716" w14:textId="77777777" w:rsidR="00EA4B83" w:rsidRPr="00A4682B" w:rsidRDefault="00EA4B83" w:rsidP="00EA4B83">
            <w:pPr>
              <w:spacing w:line="360" w:lineRule="auto"/>
              <w:ind w:firstLine="0"/>
              <w:jc w:val="center"/>
              <w:rPr>
                <w:b/>
                <w:bCs/>
                <w:sz w:val="22"/>
                <w:szCs w:val="22"/>
              </w:rPr>
            </w:pPr>
            <w:r w:rsidRPr="00A4682B">
              <w:rPr>
                <w:b/>
                <w:bCs/>
                <w:sz w:val="22"/>
                <w:szCs w:val="22"/>
              </w:rPr>
              <w:t>m²</w:t>
            </w:r>
          </w:p>
        </w:tc>
        <w:tc>
          <w:tcPr>
            <w:tcW w:w="1478" w:type="dxa"/>
            <w:shd w:val="clear" w:color="auto" w:fill="E7E6E6"/>
          </w:tcPr>
          <w:p w14:paraId="203A1EF7" w14:textId="59FCD132" w:rsidR="00EA4B83" w:rsidRPr="00A4682B" w:rsidRDefault="00E174D8" w:rsidP="00EA4B83">
            <w:pPr>
              <w:spacing w:line="360" w:lineRule="auto"/>
              <w:ind w:firstLine="0"/>
              <w:jc w:val="center"/>
              <w:rPr>
                <w:b/>
                <w:bCs/>
                <w:sz w:val="22"/>
                <w:szCs w:val="22"/>
              </w:rPr>
            </w:pPr>
            <w:r w:rsidRPr="00E174D8">
              <w:rPr>
                <w:b/>
                <w:bCs/>
                <w:sz w:val="22"/>
                <w:szCs w:val="22"/>
              </w:rPr>
              <w:t>37.920,00</w:t>
            </w:r>
          </w:p>
        </w:tc>
      </w:tr>
    </w:tbl>
    <w:p w14:paraId="6186CE5B" w14:textId="4F7AFA2C" w:rsidR="00553D68" w:rsidRPr="00770C0B" w:rsidRDefault="00770C0B" w:rsidP="00553D68">
      <w:pPr>
        <w:pStyle w:val="NormalWeb"/>
        <w:ind w:firstLine="708"/>
        <w:jc w:val="both"/>
        <w:rPr>
          <w:szCs w:val="20"/>
          <w:lang w:val="pt-BR" w:eastAsia="pt-BR"/>
        </w:rPr>
      </w:pPr>
      <w:bookmarkStart w:id="10" w:name="_Toc210815806"/>
      <w:r>
        <w:rPr>
          <w:szCs w:val="20"/>
          <w:lang w:val="pt-BR" w:eastAsia="pt-BR"/>
        </w:rPr>
        <w:t>Em atendimento a</w:t>
      </w:r>
      <w:r w:rsidR="00553D68" w:rsidRPr="00770C0B">
        <w:rPr>
          <w:szCs w:val="20"/>
          <w:lang w:val="pt-BR" w:eastAsia="pt-BR"/>
        </w:rPr>
        <w:t>o inciso V, art. 21, RILC/2024, a estimativa das quantidades a serem contratadas e das memórias de cálculo encontram-se detalhadas no Anexo 3 do Termo de Referência. Ademais</w:t>
      </w:r>
      <w:r>
        <w:rPr>
          <w:szCs w:val="20"/>
          <w:lang w:val="pt-BR" w:eastAsia="pt-BR"/>
        </w:rPr>
        <w:t>,</w:t>
      </w:r>
      <w:r w:rsidR="00553D68" w:rsidRPr="00770C0B">
        <w:rPr>
          <w:szCs w:val="20"/>
          <w:lang w:val="pt-BR" w:eastAsia="pt-BR"/>
        </w:rPr>
        <w:t xml:space="preserve"> não há contratações que estão diretamente relacionadas a execução desse objeto.</w:t>
      </w:r>
    </w:p>
    <w:p w14:paraId="7906BE87" w14:textId="1FA03E68" w:rsidR="000A718D" w:rsidRPr="00515C89" w:rsidRDefault="000A718D" w:rsidP="00CD6715">
      <w:pPr>
        <w:pStyle w:val="Ttulo"/>
        <w:numPr>
          <w:ilvl w:val="0"/>
          <w:numId w:val="2"/>
        </w:numPr>
        <w:ind w:left="851" w:hanging="567"/>
        <w:jc w:val="left"/>
      </w:pPr>
      <w:r w:rsidRPr="00515C89">
        <w:t>Estimativa do valor da contratação</w:t>
      </w:r>
      <w:bookmarkEnd w:id="10"/>
      <w:r w:rsidR="00375B98" w:rsidRPr="00515C89">
        <w:fldChar w:fldCharType="begin"/>
      </w:r>
      <w:r w:rsidR="00375B98" w:rsidRPr="00515C89">
        <w:instrText xml:space="preserve"> XE "Estimativa do valor da contratação" </w:instrText>
      </w:r>
      <w:r w:rsidR="00375B98" w:rsidRPr="00515C89">
        <w:fldChar w:fldCharType="end"/>
      </w:r>
    </w:p>
    <w:p w14:paraId="4FB461ED" w14:textId="70F26AA3" w:rsidR="00553D68" w:rsidRPr="0080331C" w:rsidRDefault="004B256F" w:rsidP="00681F6B">
      <w:r w:rsidRPr="0080331C">
        <w:t>A estimativa do valor da contratação encontra-se em p</w:t>
      </w:r>
      <w:r w:rsidR="000A718D" w:rsidRPr="0080331C">
        <w:t>lanilha orçamentária anexa</w:t>
      </w:r>
      <w:r w:rsidRPr="0080331C">
        <w:t xml:space="preserve"> ao processo</w:t>
      </w:r>
      <w:r w:rsidR="000A718D" w:rsidRPr="0080331C">
        <w:t xml:space="preserve">. Para </w:t>
      </w:r>
      <w:r w:rsidRPr="0080331C">
        <w:t>este serviço</w:t>
      </w:r>
      <w:r w:rsidR="000A718D" w:rsidRPr="0080331C">
        <w:t xml:space="preserve"> foi realizado o orçamento sem a desoneração em folha. O orçamento de referência d</w:t>
      </w:r>
      <w:r w:rsidRPr="0080331C">
        <w:t>o</w:t>
      </w:r>
      <w:r w:rsidR="000A718D" w:rsidRPr="0080331C">
        <w:t xml:space="preserve"> </w:t>
      </w:r>
      <w:r w:rsidR="00D22466" w:rsidRPr="0080331C">
        <w:t>ite</w:t>
      </w:r>
      <w:r w:rsidRPr="0080331C">
        <w:t>m</w:t>
      </w:r>
      <w:r w:rsidR="000A718D" w:rsidRPr="0080331C">
        <w:t xml:space="preserve"> em questão</w:t>
      </w:r>
      <w:r w:rsidR="005D6ADC" w:rsidRPr="0080331C">
        <w:t xml:space="preserve"> apresenta um valor </w:t>
      </w:r>
      <w:r w:rsidR="005D6ADC" w:rsidRPr="00E174D8">
        <w:t>total</w:t>
      </w:r>
      <w:r w:rsidR="004B77DF" w:rsidRPr="00E174D8">
        <w:rPr>
          <w:b/>
          <w:bCs/>
        </w:rPr>
        <w:t xml:space="preserve"> </w:t>
      </w:r>
      <w:r w:rsidR="002701AC" w:rsidRPr="00E174D8">
        <w:t>R</w:t>
      </w:r>
      <w:r w:rsidR="00E174D8" w:rsidRPr="00E174D8">
        <w:t>$ 7.484.369,71 (sete milhões e quatrocentos e oitenta e quatro mil e trezentos e sessenta e nove reais e setenta e um centavos</w:t>
      </w:r>
      <w:r w:rsidR="002701AC" w:rsidRPr="00E174D8">
        <w:t>)</w:t>
      </w:r>
      <w:r w:rsidR="0016396A" w:rsidRPr="00E174D8">
        <w:t xml:space="preserve">, </w:t>
      </w:r>
      <w:r w:rsidR="0016396A" w:rsidRPr="00E174D8">
        <w:rPr>
          <w:szCs w:val="24"/>
        </w:rPr>
        <w:t>data</w:t>
      </w:r>
      <w:r w:rsidR="000A718D" w:rsidRPr="00E174D8">
        <w:t>-base</w:t>
      </w:r>
      <w:r w:rsidR="00E174D8" w:rsidRPr="00E174D8">
        <w:t xml:space="preserve"> de</w:t>
      </w:r>
      <w:r w:rsidR="000A718D" w:rsidRPr="00E174D8">
        <w:t xml:space="preserve"> </w:t>
      </w:r>
      <w:r w:rsidR="00E174D8" w:rsidRPr="00E174D8">
        <w:t>outubro</w:t>
      </w:r>
      <w:r w:rsidR="00A4682B">
        <w:t>/</w:t>
      </w:r>
      <w:r w:rsidR="000A718D" w:rsidRPr="00A4682B">
        <w:t>202</w:t>
      </w:r>
      <w:r w:rsidR="00377525" w:rsidRPr="00A4682B">
        <w:t>5</w:t>
      </w:r>
      <w:r w:rsidR="000A718D" w:rsidRPr="00A4682B">
        <w:t>.</w:t>
      </w:r>
      <w:r w:rsidR="00E74AAA" w:rsidRPr="00A4682B">
        <w:t xml:space="preserve"> </w:t>
      </w:r>
      <w:r w:rsidR="00545330" w:rsidRPr="0080331C">
        <w:t>Foi utilizado preços e serviços constantes no Sistema de Custos Referenciais de Obras – SICRO</w:t>
      </w:r>
      <w:r w:rsidR="00771D90" w:rsidRPr="0080331C">
        <w:t>, no Sistema Nacional de Pesquisa de Custos e Índices da Construção Civil – SINAPI</w:t>
      </w:r>
      <w:r w:rsidR="00545330" w:rsidRPr="0080331C">
        <w:t xml:space="preserve"> e no ORSE.</w:t>
      </w:r>
    </w:p>
    <w:p w14:paraId="291F8CC1" w14:textId="77777777" w:rsidR="00F7565A" w:rsidRPr="00515C89" w:rsidRDefault="00BF4160" w:rsidP="00F7565A">
      <w:pPr>
        <w:spacing w:after="240"/>
      </w:pPr>
      <w:r w:rsidRPr="0080331C">
        <w:t xml:space="preserve">Conforme a planilha orçamentária </w:t>
      </w:r>
      <w:r w:rsidRPr="00515C89">
        <w:t xml:space="preserve">de referência contendo todos os serviços previstos, obtiveram-se os valores </w:t>
      </w:r>
      <w:r w:rsidR="00110864" w:rsidRPr="00515C89">
        <w:t>abaixo</w:t>
      </w:r>
      <w:r w:rsidRPr="00515C89">
        <w:t xml:space="preserve"> discriminados</w:t>
      </w:r>
      <w:r w:rsidR="00D04F42" w:rsidRPr="00515C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0"/>
        <w:gridCol w:w="1041"/>
        <w:gridCol w:w="1522"/>
        <w:gridCol w:w="2396"/>
      </w:tblGrid>
      <w:tr w:rsidR="00CD6715" w:rsidRPr="00515C89" w14:paraId="4A5B70DB" w14:textId="77777777" w:rsidTr="00545330">
        <w:trPr>
          <w:trHeight w:val="181"/>
          <w:jc w:val="center"/>
        </w:trPr>
        <w:tc>
          <w:tcPr>
            <w:tcW w:w="3950" w:type="dxa"/>
            <w:shd w:val="clear" w:color="auto" w:fill="000000"/>
          </w:tcPr>
          <w:p w14:paraId="3A678E3F" w14:textId="77777777" w:rsidR="00CD6715" w:rsidRPr="00A4682B" w:rsidRDefault="00CD6715" w:rsidP="00F7565A">
            <w:pPr>
              <w:spacing w:line="360" w:lineRule="auto"/>
              <w:ind w:firstLine="0"/>
              <w:jc w:val="center"/>
              <w:rPr>
                <w:b/>
                <w:sz w:val="22"/>
                <w:szCs w:val="22"/>
              </w:rPr>
            </w:pPr>
            <w:r w:rsidRPr="00A4682B">
              <w:rPr>
                <w:b/>
                <w:sz w:val="22"/>
                <w:szCs w:val="22"/>
              </w:rPr>
              <w:t>Descrição</w:t>
            </w:r>
          </w:p>
        </w:tc>
        <w:tc>
          <w:tcPr>
            <w:tcW w:w="1041" w:type="dxa"/>
            <w:shd w:val="clear" w:color="auto" w:fill="000000"/>
          </w:tcPr>
          <w:p w14:paraId="31C8E154" w14:textId="77777777" w:rsidR="00CD6715" w:rsidRPr="00A4682B" w:rsidRDefault="00CD6715" w:rsidP="00F7565A">
            <w:pPr>
              <w:spacing w:line="360" w:lineRule="auto"/>
              <w:ind w:firstLine="0"/>
              <w:jc w:val="center"/>
              <w:rPr>
                <w:b/>
                <w:sz w:val="22"/>
                <w:szCs w:val="22"/>
              </w:rPr>
            </w:pPr>
            <w:r w:rsidRPr="00A4682B">
              <w:rPr>
                <w:b/>
                <w:sz w:val="22"/>
                <w:szCs w:val="22"/>
              </w:rPr>
              <w:t>Unidade</w:t>
            </w:r>
          </w:p>
        </w:tc>
        <w:tc>
          <w:tcPr>
            <w:tcW w:w="1522" w:type="dxa"/>
            <w:shd w:val="clear" w:color="auto" w:fill="000000"/>
          </w:tcPr>
          <w:p w14:paraId="02791036" w14:textId="77777777" w:rsidR="00CD6715" w:rsidRPr="00A4682B" w:rsidRDefault="00CD6715" w:rsidP="00F7565A">
            <w:pPr>
              <w:spacing w:line="360" w:lineRule="auto"/>
              <w:ind w:firstLine="0"/>
              <w:jc w:val="center"/>
              <w:rPr>
                <w:b/>
                <w:sz w:val="22"/>
                <w:szCs w:val="22"/>
              </w:rPr>
            </w:pPr>
            <w:r w:rsidRPr="00A4682B">
              <w:rPr>
                <w:b/>
                <w:sz w:val="22"/>
                <w:szCs w:val="22"/>
              </w:rPr>
              <w:t>Quantidade</w:t>
            </w:r>
          </w:p>
        </w:tc>
        <w:tc>
          <w:tcPr>
            <w:tcW w:w="2396" w:type="dxa"/>
            <w:shd w:val="clear" w:color="auto" w:fill="000000"/>
          </w:tcPr>
          <w:p w14:paraId="796FA009" w14:textId="77777777" w:rsidR="00CD6715" w:rsidRPr="00A4682B" w:rsidRDefault="00CD6715" w:rsidP="00F7565A">
            <w:pPr>
              <w:spacing w:line="360" w:lineRule="auto"/>
              <w:ind w:firstLine="0"/>
              <w:jc w:val="center"/>
              <w:rPr>
                <w:b/>
                <w:sz w:val="22"/>
                <w:szCs w:val="22"/>
              </w:rPr>
            </w:pPr>
            <w:r w:rsidRPr="00A4682B">
              <w:rPr>
                <w:b/>
                <w:sz w:val="22"/>
                <w:szCs w:val="22"/>
              </w:rPr>
              <w:t>Preço Total (R$)</w:t>
            </w:r>
          </w:p>
        </w:tc>
      </w:tr>
      <w:tr w:rsidR="00771D90" w:rsidRPr="0016396A" w14:paraId="1E115570" w14:textId="77777777" w:rsidTr="00545330">
        <w:trPr>
          <w:trHeight w:val="88"/>
          <w:jc w:val="center"/>
        </w:trPr>
        <w:tc>
          <w:tcPr>
            <w:tcW w:w="3950" w:type="dxa"/>
            <w:shd w:val="clear" w:color="auto" w:fill="E7E6E6"/>
          </w:tcPr>
          <w:p w14:paraId="31056E95" w14:textId="32E0EFA2" w:rsidR="00771D90" w:rsidRPr="00A4682B" w:rsidRDefault="00771D90" w:rsidP="00771D90">
            <w:pPr>
              <w:ind w:firstLine="0"/>
              <w:jc w:val="center"/>
              <w:rPr>
                <w:b/>
                <w:bCs/>
                <w:sz w:val="22"/>
                <w:szCs w:val="22"/>
              </w:rPr>
            </w:pPr>
            <w:r w:rsidRPr="00A4682B">
              <w:rPr>
                <w:b/>
                <w:bCs/>
                <w:sz w:val="22"/>
                <w:szCs w:val="22"/>
              </w:rPr>
              <w:t>Pavimentação asfáltica</w:t>
            </w:r>
          </w:p>
        </w:tc>
        <w:tc>
          <w:tcPr>
            <w:tcW w:w="1041" w:type="dxa"/>
            <w:shd w:val="clear" w:color="auto" w:fill="E7E6E6"/>
          </w:tcPr>
          <w:p w14:paraId="3870089F" w14:textId="77777777" w:rsidR="00771D90" w:rsidRPr="00A4682B" w:rsidRDefault="00771D90" w:rsidP="00771D90">
            <w:pPr>
              <w:spacing w:line="360" w:lineRule="auto"/>
              <w:ind w:firstLine="0"/>
              <w:jc w:val="center"/>
              <w:rPr>
                <w:b/>
                <w:bCs/>
                <w:sz w:val="22"/>
                <w:szCs w:val="22"/>
              </w:rPr>
            </w:pPr>
            <w:r w:rsidRPr="00A4682B">
              <w:rPr>
                <w:b/>
                <w:bCs/>
                <w:sz w:val="22"/>
                <w:szCs w:val="22"/>
              </w:rPr>
              <w:t>m²</w:t>
            </w:r>
          </w:p>
        </w:tc>
        <w:tc>
          <w:tcPr>
            <w:tcW w:w="1522" w:type="dxa"/>
            <w:shd w:val="clear" w:color="auto" w:fill="E7E6E6"/>
          </w:tcPr>
          <w:p w14:paraId="3D0781F8" w14:textId="52F2643F" w:rsidR="00771D90" w:rsidRPr="00A4682B" w:rsidRDefault="00E174D8" w:rsidP="00771D90">
            <w:pPr>
              <w:spacing w:line="360" w:lineRule="auto"/>
              <w:ind w:firstLine="0"/>
              <w:jc w:val="center"/>
              <w:rPr>
                <w:b/>
                <w:bCs/>
                <w:sz w:val="22"/>
                <w:szCs w:val="22"/>
              </w:rPr>
            </w:pPr>
            <w:r w:rsidRPr="00E174D8">
              <w:rPr>
                <w:b/>
                <w:bCs/>
                <w:sz w:val="22"/>
                <w:szCs w:val="22"/>
              </w:rPr>
              <w:t>37.920,00</w:t>
            </w:r>
          </w:p>
        </w:tc>
        <w:tc>
          <w:tcPr>
            <w:tcW w:w="2396" w:type="dxa"/>
            <w:shd w:val="clear" w:color="auto" w:fill="E7E6E6"/>
          </w:tcPr>
          <w:p w14:paraId="6411E880" w14:textId="07390FC6" w:rsidR="00771D90" w:rsidRPr="00A4682B" w:rsidRDefault="00E174D8" w:rsidP="00771D90">
            <w:pPr>
              <w:spacing w:line="360" w:lineRule="auto"/>
              <w:ind w:firstLine="0"/>
              <w:jc w:val="center"/>
              <w:rPr>
                <w:b/>
                <w:bCs/>
              </w:rPr>
            </w:pPr>
            <w:r w:rsidRPr="00E174D8">
              <w:t>7.484.369,71</w:t>
            </w:r>
          </w:p>
        </w:tc>
      </w:tr>
    </w:tbl>
    <w:p w14:paraId="6966999F" w14:textId="4D8C723E" w:rsidR="00553D68" w:rsidRPr="00553D68" w:rsidRDefault="00553D68" w:rsidP="00553D68">
      <w:bookmarkStart w:id="11" w:name="_Toc210815807"/>
      <w:r w:rsidRPr="00553D68">
        <w:t>De acordo com o art. 28 do RILC/202</w:t>
      </w:r>
      <w:r>
        <w:t>4</w:t>
      </w:r>
      <w:r w:rsidRPr="00553D68">
        <w:t xml:space="preserve">, o processo de formação do valor estimado da licitação deve ser baseado na consulta a, no mínimo, três (3) fontes de pesquisa. Entretanto, conforme o disposto no § </w:t>
      </w:r>
      <w:r>
        <w:t>1</w:t>
      </w:r>
      <w:r w:rsidRPr="00553D68">
        <w:t xml:space="preserve">º do art. </w:t>
      </w:r>
      <w:r>
        <w:t>29</w:t>
      </w:r>
      <w:r w:rsidRPr="00553D68">
        <w:t>, o orçamento de referência do custo global de obras e serviços de engenharia deve ser obtido a partir de custos unitários de insumos ou serviços iguais ou inferiores à mediana dos correspondentes constantes do Sistema Nacional de Pesquisa de Custos e Índices da Construção Civil (SINAPI), para obras de construção civil em geral, ou do Sistema de Custos Referenciais de Obras (SICRO), no caso de obras e serviços rodoviários, observadas as peculiaridades geográficas da localidade.</w:t>
      </w:r>
    </w:p>
    <w:p w14:paraId="124B8CBD" w14:textId="61DD0185" w:rsidR="00553D68" w:rsidRPr="00553D68" w:rsidRDefault="00553D68" w:rsidP="00553D68">
      <w:r w:rsidRPr="00553D68">
        <w:t xml:space="preserve">Adicionalmente, nos termos do § </w:t>
      </w:r>
      <w:r>
        <w:t>2</w:t>
      </w:r>
      <w:r w:rsidRPr="00553D68">
        <w:t xml:space="preserve">º do mesmo artigo, no caso de inviabilidade da definição dos custos consoante o disposto no § </w:t>
      </w:r>
      <w:r>
        <w:t>1º</w:t>
      </w:r>
      <w:r w:rsidRPr="00553D68">
        <w:t xml:space="preserve">, a estimativa de custo global poderá ser apurada por meio da utilização de dados contidos em tabela de referência formalmente aprovada por órgãos ou entidades da administração pública federal, em publicações técnicas especializadas, em banco de dados e sistema específico instituído para o setor ou em pesquisa de mercado. </w:t>
      </w:r>
    </w:p>
    <w:p w14:paraId="553B6E4C" w14:textId="01DB07D4" w:rsidR="00553D68" w:rsidRDefault="00553D68" w:rsidP="00553D68">
      <w:r w:rsidRPr="00553D68">
        <w:t xml:space="preserve">Dessa forma, para a presente </w:t>
      </w:r>
      <w:r w:rsidR="00681F6B">
        <w:t>contratação</w:t>
      </w:r>
      <w:r w:rsidRPr="00553D68">
        <w:t>, não se aplica a obrigatoriedade de pesquisa de preços em três fontes distintas, uma vez que os valores devem ser obtidos prioritariamente a partir dos bancos oficiais de referência — SINAPI e SICRO — conforme a natureza da obra ou serviço</w:t>
      </w:r>
      <w:r>
        <w:t>.</w:t>
      </w:r>
    </w:p>
    <w:p w14:paraId="0CDCE195" w14:textId="7B81FAA2" w:rsidR="0023103E" w:rsidRPr="0023103E" w:rsidRDefault="0023103E" w:rsidP="00553D68">
      <w:r>
        <w:t xml:space="preserve">O </w:t>
      </w:r>
      <w:r w:rsidRPr="0023103E">
        <w:t>Código SIASG do objeto</w:t>
      </w:r>
      <w:r>
        <w:t xml:space="preserve"> encontra-se discriminado no item 1.2 do Termo de Referência. </w:t>
      </w:r>
    </w:p>
    <w:p w14:paraId="1F421317" w14:textId="48E00562" w:rsidR="00E74DE5" w:rsidRPr="00D675EA" w:rsidRDefault="00E74DE5" w:rsidP="00F7565A">
      <w:pPr>
        <w:pStyle w:val="Ttulo"/>
        <w:numPr>
          <w:ilvl w:val="0"/>
          <w:numId w:val="2"/>
        </w:numPr>
        <w:ind w:left="709" w:hanging="709"/>
        <w:jc w:val="left"/>
      </w:pPr>
      <w:r w:rsidRPr="00D675EA">
        <w:t>Justificativas para o parcelamento ou não da solução</w:t>
      </w:r>
      <w:bookmarkEnd w:id="11"/>
      <w:r w:rsidR="00375B98" w:rsidRPr="00D675EA">
        <w:fldChar w:fldCharType="begin"/>
      </w:r>
      <w:r w:rsidR="00375B98" w:rsidRPr="00D675EA">
        <w:instrText xml:space="preserve"> XE "Justificativas para o parcelamento ou não da solução" </w:instrText>
      </w:r>
      <w:r w:rsidR="00375B98" w:rsidRPr="00D675EA">
        <w:fldChar w:fldCharType="end"/>
      </w:r>
    </w:p>
    <w:p w14:paraId="44E31BD1" w14:textId="77777777" w:rsidR="00E74DE5" w:rsidRPr="00AB0F1E" w:rsidRDefault="00AB6ED0" w:rsidP="004B256F">
      <w:r w:rsidRPr="00AB0F1E">
        <w:t>Parcelar o serviço pode levar à contratação de diferentes equipes de trabalho, o que pode resultar em falta de coesão, incompatibilidade de métodos, que podem afetar negativamente a qualidade do serviço e a eficiência na execução.</w:t>
      </w:r>
    </w:p>
    <w:p w14:paraId="57AEFF2F" w14:textId="77777777" w:rsidR="000063CF" w:rsidRDefault="00540A67" w:rsidP="000063CF">
      <w:pPr>
        <w:pStyle w:val="Ttulo"/>
        <w:numPr>
          <w:ilvl w:val="0"/>
          <w:numId w:val="2"/>
        </w:numPr>
        <w:ind w:left="709" w:hanging="709"/>
        <w:jc w:val="both"/>
      </w:pPr>
      <w:bookmarkStart w:id="12" w:name="_Toc210815808"/>
      <w:r w:rsidRPr="000063CF">
        <w:t xml:space="preserve">Contratações Correlatas </w:t>
      </w:r>
      <w:r>
        <w:t>e/ou</w:t>
      </w:r>
      <w:r w:rsidRPr="000063CF">
        <w:t xml:space="preserve"> Interdependentes</w:t>
      </w:r>
      <w:bookmarkEnd w:id="12"/>
    </w:p>
    <w:p w14:paraId="6F809B3E" w14:textId="77777777" w:rsidR="000063CF" w:rsidRPr="000063CF" w:rsidRDefault="000063CF" w:rsidP="000063CF">
      <w:r w:rsidRPr="000063CF">
        <w:t>Não se verifica contratações correlatas nem interdependentes para a viabilidade e contratação desta demanda.</w:t>
      </w:r>
    </w:p>
    <w:p w14:paraId="33D08C51" w14:textId="77777777" w:rsidR="00E74DE5" w:rsidRPr="00AB0F1E" w:rsidRDefault="00E74DE5" w:rsidP="000063CF">
      <w:pPr>
        <w:pStyle w:val="Ttulo"/>
        <w:numPr>
          <w:ilvl w:val="0"/>
          <w:numId w:val="2"/>
        </w:numPr>
        <w:ind w:left="284" w:hanging="284"/>
        <w:jc w:val="left"/>
      </w:pPr>
      <w:bookmarkStart w:id="13" w:name="_Toc210815809"/>
      <w:r w:rsidRPr="00AB0F1E">
        <w:t>Previsão no Plano Anual de Contratações ou justificativa para a ausência de previsão</w:t>
      </w:r>
      <w:bookmarkEnd w:id="13"/>
      <w:r w:rsidR="00375B98" w:rsidRPr="00AB0F1E">
        <w:fldChar w:fldCharType="begin"/>
      </w:r>
      <w:r w:rsidR="00375B98" w:rsidRPr="00AB0F1E">
        <w:instrText xml:space="preserve"> XE "Previsão no Plano Anual de Contratações ou justificativa para a ausência de previsão" </w:instrText>
      </w:r>
      <w:r w:rsidR="00375B98" w:rsidRPr="00AB0F1E">
        <w:fldChar w:fldCharType="end"/>
      </w:r>
      <w:r w:rsidRPr="00AB0F1E">
        <w:t xml:space="preserve"> </w:t>
      </w:r>
    </w:p>
    <w:p w14:paraId="4620EA7F" w14:textId="77777777" w:rsidR="004F33C3" w:rsidRDefault="004038EF" w:rsidP="004038EF">
      <w:r>
        <w:lastRenderedPageBreak/>
        <w:t>A demanda está em alinhamento com o Planejamento Estratégico Institucional - PEI (2022-2026) da CODEVASF no que se refere à melhoria contínua de processos e do desenvolvimento das áreas onde a empresa atua detalhados no Plano Anual de Negócios da CODEVASF.</w:t>
      </w:r>
    </w:p>
    <w:p w14:paraId="5D664C03" w14:textId="40022420" w:rsidR="004038EF" w:rsidRDefault="004F33C3" w:rsidP="004F33C3">
      <w:r>
        <w:t xml:space="preserve">O detalhamento das ações da empresa consta no Plano Anual de </w:t>
      </w:r>
      <w:r w:rsidR="00E25104">
        <w:t>Contratações</w:t>
      </w:r>
      <w:r>
        <w:t xml:space="preserve"> da CODEVASF para o ano de 202</w:t>
      </w:r>
      <w:r w:rsidR="00E25104">
        <w:t>5</w:t>
      </w:r>
      <w:r>
        <w:t xml:space="preserve">, acessível no endereço eletrônico: </w:t>
      </w:r>
      <w:r w:rsidR="004038EF">
        <w:t xml:space="preserve"> </w:t>
      </w:r>
      <w:hyperlink r:id="rId12" w:history="1">
        <w:r w:rsidRPr="005E4713">
          <w:rPr>
            <w:rStyle w:val="Hyperlink"/>
          </w:rPr>
          <w:t>https://licitacoes.codevasf.gov.br/licitacoes/planejamento_anual_de_contratacoes/planejamento-anual-de-contratacoes-2025-codevasf.pdf/download</w:t>
        </w:r>
      </w:hyperlink>
      <w:r>
        <w:t xml:space="preserve"> .</w:t>
      </w:r>
    </w:p>
    <w:p w14:paraId="3EA5877C" w14:textId="77777777" w:rsidR="00E74DE5" w:rsidRPr="00AB0F1E" w:rsidRDefault="00E74DE5" w:rsidP="007656BA">
      <w:pPr>
        <w:pStyle w:val="Ttulo"/>
        <w:numPr>
          <w:ilvl w:val="0"/>
          <w:numId w:val="2"/>
        </w:numPr>
        <w:ind w:left="142" w:hanging="142"/>
        <w:jc w:val="left"/>
      </w:pPr>
      <w:bookmarkStart w:id="14" w:name="_Toc210815810"/>
      <w:r w:rsidRPr="00AB0F1E">
        <w:t>Resultados pretendidos</w:t>
      </w:r>
      <w:bookmarkEnd w:id="14"/>
      <w:r w:rsidR="00375B98" w:rsidRPr="00AB0F1E">
        <w:fldChar w:fldCharType="begin"/>
      </w:r>
      <w:r w:rsidR="00375B98" w:rsidRPr="00AB0F1E">
        <w:instrText xml:space="preserve"> XE "Resultados pretendidos" </w:instrText>
      </w:r>
      <w:r w:rsidR="00375B98" w:rsidRPr="00AB0F1E">
        <w:fldChar w:fldCharType="end"/>
      </w:r>
    </w:p>
    <w:p w14:paraId="6F4B77EF" w14:textId="77777777" w:rsidR="007656BA" w:rsidRPr="00AB0F1E" w:rsidRDefault="00E74DE5" w:rsidP="00AB6ED0">
      <w:r w:rsidRPr="00AB0F1E">
        <w:t xml:space="preserve">Entre os resultados diretos e indiretos que a Codevasf almeja com a contratação estão: </w:t>
      </w:r>
    </w:p>
    <w:p w14:paraId="3D450E80" w14:textId="77777777" w:rsidR="007656BA" w:rsidRPr="00AB0F1E" w:rsidRDefault="00E74DE5" w:rsidP="00AB6ED0">
      <w:r w:rsidRPr="00AB0F1E">
        <w:sym w:font="Symbol" w:char="F0B7"/>
      </w:r>
      <w:r w:rsidRPr="00AB0F1E">
        <w:t xml:space="preserve"> Geração de emprego e renda; </w:t>
      </w:r>
    </w:p>
    <w:p w14:paraId="1D4A15F3" w14:textId="77777777" w:rsidR="007656BA" w:rsidRPr="00AB0F1E" w:rsidRDefault="00E74DE5" w:rsidP="00AB6ED0">
      <w:r w:rsidRPr="00AB0F1E">
        <w:sym w:font="Symbol" w:char="F0B7"/>
      </w:r>
      <w:r w:rsidRPr="00AB0F1E">
        <w:t xml:space="preserve"> Estimular a economia local, com melhores vias de acesso; </w:t>
      </w:r>
    </w:p>
    <w:p w14:paraId="3E38CFC3" w14:textId="77777777" w:rsidR="007656BA" w:rsidRPr="00AB0F1E" w:rsidRDefault="00E74DE5" w:rsidP="00AB6ED0">
      <w:r w:rsidRPr="00AB0F1E">
        <w:sym w:font="Symbol" w:char="F0B7"/>
      </w:r>
      <w:r w:rsidRPr="00AB0F1E">
        <w:t xml:space="preserve"> Melhoria nos índices locais de qualidade de vida da população dos municípios beneficiados; </w:t>
      </w:r>
    </w:p>
    <w:p w14:paraId="2487466E" w14:textId="77777777" w:rsidR="007656BA" w:rsidRPr="00AB0F1E" w:rsidRDefault="00E74DE5" w:rsidP="00AB6ED0">
      <w:r w:rsidRPr="00AB0F1E">
        <w:sym w:font="Symbol" w:char="F0B7"/>
      </w:r>
      <w:r w:rsidRPr="00AB0F1E">
        <w:t xml:space="preserve"> Promover a melhoria da infraestrutura urbana das áreas contempladas pelos serviços; </w:t>
      </w:r>
    </w:p>
    <w:p w14:paraId="74A5B496" w14:textId="77777777" w:rsidR="00E74DE5" w:rsidRPr="00AB0F1E" w:rsidRDefault="00E74DE5" w:rsidP="00AB6ED0">
      <w:pPr>
        <w:ind w:left="709" w:firstLine="0"/>
      </w:pPr>
      <w:r w:rsidRPr="00AB0F1E">
        <w:sym w:font="Symbol" w:char="F0B7"/>
      </w:r>
      <w:r w:rsidRPr="00AB0F1E">
        <w:t xml:space="preserve"> Propiciar à população atendida acesso à infraestrutura básica e ao desenvolvimento regional sustentável. </w:t>
      </w:r>
    </w:p>
    <w:p w14:paraId="140DDB67" w14:textId="77777777" w:rsidR="00E74DE5" w:rsidRPr="00AB0F1E" w:rsidRDefault="00E74DE5" w:rsidP="007656BA">
      <w:pPr>
        <w:pStyle w:val="Ttulo"/>
        <w:numPr>
          <w:ilvl w:val="0"/>
          <w:numId w:val="2"/>
        </w:numPr>
        <w:ind w:left="142" w:hanging="142"/>
        <w:jc w:val="left"/>
      </w:pPr>
      <w:bookmarkStart w:id="15" w:name="_Toc210815811"/>
      <w:r w:rsidRPr="00AB0F1E">
        <w:t>Providências a serem tomadas previamente ao contrato</w:t>
      </w:r>
      <w:bookmarkEnd w:id="15"/>
      <w:r w:rsidR="00375B98" w:rsidRPr="00AB0F1E">
        <w:fldChar w:fldCharType="begin"/>
      </w:r>
      <w:r w:rsidR="00375B98" w:rsidRPr="00AB0F1E">
        <w:instrText xml:space="preserve"> XE "Providências a serem tomadas previamente ao contrato" </w:instrText>
      </w:r>
      <w:r w:rsidR="00375B98" w:rsidRPr="00AB0F1E">
        <w:fldChar w:fldCharType="end"/>
      </w:r>
      <w:r w:rsidRPr="00AB0F1E">
        <w:t xml:space="preserve"> </w:t>
      </w:r>
    </w:p>
    <w:p w14:paraId="72A6AA19" w14:textId="77777777" w:rsidR="00AB6ED0" w:rsidRPr="00AB0F1E" w:rsidRDefault="00E74DE5" w:rsidP="00AB6ED0">
      <w:r w:rsidRPr="00AB0F1E">
        <w:t xml:space="preserve">A garantia do objeto deverá obedecer ao prazo definido no Art. 618 do </w:t>
      </w:r>
      <w:r w:rsidR="00AB6ED0" w:rsidRPr="00AB0F1E">
        <w:t>Código</w:t>
      </w:r>
      <w:r w:rsidRPr="00AB0F1E">
        <w:t xml:space="preserve"> Civil, Lei n° 10.406 de 10 de </w:t>
      </w:r>
      <w:r w:rsidR="00AB6ED0" w:rsidRPr="00AB0F1E">
        <w:t>janeiro</w:t>
      </w:r>
      <w:r w:rsidRPr="00AB0F1E">
        <w:t xml:space="preserve"> de 2002. O empreiteiro responderá durante cinco anos, pela solidez e segurança do trabalho. </w:t>
      </w:r>
    </w:p>
    <w:p w14:paraId="7ED87D4F" w14:textId="7DD58A15" w:rsidR="00C95543" w:rsidRPr="00AB0F1E" w:rsidRDefault="00E74DE5" w:rsidP="00AB6ED0">
      <w:r w:rsidRPr="00AB0F1E">
        <w:t>A contratada deverá investir em medidas de promoção da ética e de prevenção da corrupção que contribuam para um ambiente mais íntegro, ético e transparente no setor privado e em suas relações como</w:t>
      </w:r>
      <w:r w:rsidR="00C95543" w:rsidRPr="00AB0F1E">
        <w:t xml:space="preserve"> o setor público, comprometendo-se a atuar contrariamente a quaisquer manifestações de corrupção, atuando junto a seus fornecedores e parceiros privados a também conhecer e cumprir as previsões da Lei nº 12.846/2013, do Decreto nº </w:t>
      </w:r>
      <w:r w:rsidR="007610D7">
        <w:t>11.129/2022</w:t>
      </w:r>
      <w:r w:rsidR="00C95543" w:rsidRPr="00AB0F1E">
        <w:t>, da Lei nº 13.303/2016, e da Política de Integridade da Codevasf, abstendo-se, ainda, de cometer atos tendentes a lesar a Administração Pública, denunciando a prática de irregularidades que tiver conhecimento por meios dos canais de denúncias disponíveis.</w:t>
      </w:r>
    </w:p>
    <w:p w14:paraId="524C4632" w14:textId="77777777" w:rsidR="00C95543" w:rsidRPr="00AB0F1E" w:rsidRDefault="00C95543" w:rsidP="00AB6ED0">
      <w:r w:rsidRPr="00AB0F1E">
        <w:t xml:space="preserve">É necessário para fins de emissão da Ordem de Serviço que a empresa contratada tenha apresentado a Garantia de Execução do Contrato, prevista em Edital e seus anexos. </w:t>
      </w:r>
    </w:p>
    <w:p w14:paraId="532DC7CD" w14:textId="77777777" w:rsidR="00C95543" w:rsidRPr="00AB0F1E" w:rsidRDefault="00C95543" w:rsidP="00AB6ED0">
      <w:r w:rsidRPr="00AB0F1E">
        <w:t xml:space="preserve">Atendimento às exigências técnicas, que são imprescindíveis para que a vencedora do certame em questão tenha total capacidade técnica de executar os serviços de engenharia com a segurança e a qualidade esperada para o empreendimento. </w:t>
      </w:r>
    </w:p>
    <w:p w14:paraId="1E56E2EF" w14:textId="77777777" w:rsidR="00DD495A" w:rsidRPr="00AB0F1E" w:rsidRDefault="00C95543" w:rsidP="00AB6ED0">
      <w:r w:rsidRPr="00AB0F1E">
        <w:t xml:space="preserve">Por fim, designação de Servidor da Codevasf, com formação e competência para acompanhar e fiscalizar a execução contratual, cabendo à Codevasf proporcionar meios físicos e humanos como diárias para viagens e hospedagem, computador, internet, telefonia, veículos, apoio técnico, jurídico, ambiental, contábil, financeiro, entre outros, das Unidades </w:t>
      </w:r>
      <w:r w:rsidR="00061653" w:rsidRPr="00AB0F1E">
        <w:t>Administrativas</w:t>
      </w:r>
      <w:r w:rsidRPr="00AB0F1E">
        <w:t xml:space="preserve"> e Técnicas que compõe a Codevasf e que respondem solidariamente na execução, fiscalização e apoio ao Gestor do Instrumento.</w:t>
      </w:r>
    </w:p>
    <w:p w14:paraId="064CAE0A" w14:textId="77777777" w:rsidR="00471444" w:rsidRPr="00AB0F1E" w:rsidRDefault="00471444" w:rsidP="00EA1153">
      <w:pPr>
        <w:pStyle w:val="Ttulo"/>
        <w:numPr>
          <w:ilvl w:val="0"/>
          <w:numId w:val="2"/>
        </w:numPr>
        <w:ind w:left="0" w:firstLine="0"/>
        <w:jc w:val="left"/>
      </w:pPr>
      <w:bookmarkStart w:id="16" w:name="_Toc210815812"/>
      <w:r w:rsidRPr="00AB0F1E">
        <w:t>Impactos ambientais e tratamento</w:t>
      </w:r>
      <w:bookmarkEnd w:id="16"/>
      <w:r w:rsidR="00375B98" w:rsidRPr="00AB0F1E">
        <w:fldChar w:fldCharType="begin"/>
      </w:r>
      <w:r w:rsidR="00375B98" w:rsidRPr="00AB0F1E">
        <w:instrText xml:space="preserve"> XE "Impactos ambientais e tratamento" </w:instrText>
      </w:r>
      <w:r w:rsidR="00375B98" w:rsidRPr="00AB0F1E">
        <w:fldChar w:fldCharType="end"/>
      </w:r>
      <w:r w:rsidRPr="00AB0F1E">
        <w:t xml:space="preserve"> </w:t>
      </w:r>
    </w:p>
    <w:p w14:paraId="46BD667C" w14:textId="77777777" w:rsidR="00AB6ED0" w:rsidRPr="00AB0F1E" w:rsidRDefault="00471444" w:rsidP="00AB6ED0">
      <w:r w:rsidRPr="00AB0F1E">
        <w:t xml:space="preserve">Os serviços de engenharia deverão ser executados em conformidade com a Licença Ambiental e o respectivo estudo ambiental, quando couberem, em função da legislação vigente no local de execução dos serviços. </w:t>
      </w:r>
    </w:p>
    <w:p w14:paraId="6B118D5E" w14:textId="77777777" w:rsidR="00EA1153" w:rsidRPr="00AB0F1E" w:rsidRDefault="00471444" w:rsidP="00AB6ED0">
      <w:r w:rsidRPr="00AB0F1E">
        <w:t xml:space="preserve">Na execução dos serviços deverá ser exigido o pleno atendimento da Instrução Normativa SLTI/MP nº 01/2010, onde a CONTRATADA deverá adotar as seguintes providências: </w:t>
      </w:r>
    </w:p>
    <w:p w14:paraId="1B6945B0" w14:textId="77777777" w:rsidR="00EA1153" w:rsidRPr="00AB0F1E" w:rsidRDefault="00EA1153" w:rsidP="00AB6ED0">
      <w:pPr>
        <w:ind w:left="708" w:firstLine="1"/>
        <w:rPr>
          <w:i/>
          <w:iCs/>
        </w:rPr>
      </w:pPr>
      <w:r w:rsidRPr="00AB0F1E">
        <w:rPr>
          <w:i/>
          <w:iCs/>
        </w:rPr>
        <w:t>a) os</w:t>
      </w:r>
      <w:r w:rsidR="00471444" w:rsidRPr="00AB0F1E">
        <w:rPr>
          <w:i/>
          <w:iCs/>
        </w:rPr>
        <w:t xml:space="preserve"> resíduos sólidos reutilizáveis e recicláveis devem ser acondicionados adequadamente e de forma diferenciada, para fins de disponibilização à coleta seletiva; </w:t>
      </w:r>
    </w:p>
    <w:p w14:paraId="30A33234" w14:textId="77777777" w:rsidR="00EA1153" w:rsidRPr="00AB0F1E" w:rsidRDefault="00EA1153" w:rsidP="00AB6ED0">
      <w:pPr>
        <w:ind w:left="708" w:firstLine="1"/>
        <w:rPr>
          <w:i/>
          <w:iCs/>
        </w:rPr>
      </w:pPr>
      <w:r w:rsidRPr="00AB0F1E">
        <w:rPr>
          <w:i/>
          <w:iCs/>
        </w:rPr>
        <w:lastRenderedPageBreak/>
        <w:t>b) otimizar</w:t>
      </w:r>
      <w:r w:rsidR="00471444" w:rsidRPr="00AB0F1E">
        <w:rPr>
          <w:i/>
          <w:iCs/>
        </w:rPr>
        <w:t xml:space="preserve"> a utilização de recursos e a redução de desperdícios e de poluição, através das seguintes medidas, dentre outras:</w:t>
      </w:r>
    </w:p>
    <w:p w14:paraId="7FC9B061" w14:textId="77777777" w:rsidR="00EA1153" w:rsidRPr="00AB0F1E" w:rsidRDefault="00EA1153" w:rsidP="00AB6ED0">
      <w:pPr>
        <w:rPr>
          <w:i/>
          <w:iCs/>
        </w:rPr>
      </w:pPr>
      <w:r w:rsidRPr="00AB0F1E">
        <w:rPr>
          <w:i/>
          <w:iCs/>
        </w:rPr>
        <w:t>c) racionalizar</w:t>
      </w:r>
      <w:r w:rsidR="00471444" w:rsidRPr="00AB0F1E">
        <w:rPr>
          <w:i/>
          <w:iCs/>
        </w:rPr>
        <w:t xml:space="preserve"> o uso de substâncias potencialmente tóxicas ou poluentes; </w:t>
      </w:r>
    </w:p>
    <w:p w14:paraId="778081FB" w14:textId="77777777" w:rsidR="00EA1153" w:rsidRPr="00AB0F1E" w:rsidRDefault="00EA1153" w:rsidP="00AB6ED0">
      <w:pPr>
        <w:rPr>
          <w:i/>
          <w:iCs/>
        </w:rPr>
      </w:pPr>
      <w:r w:rsidRPr="00AB0F1E">
        <w:rPr>
          <w:i/>
          <w:iCs/>
        </w:rPr>
        <w:t>d) substituir</w:t>
      </w:r>
      <w:r w:rsidR="00471444" w:rsidRPr="00AB0F1E">
        <w:rPr>
          <w:i/>
          <w:iCs/>
        </w:rPr>
        <w:t xml:space="preserve"> as substâncias tóxicas por outras atóxicas ou de menor toxicidade; </w:t>
      </w:r>
    </w:p>
    <w:p w14:paraId="1807670F" w14:textId="77777777" w:rsidR="00EA1153" w:rsidRPr="00AB0F1E" w:rsidRDefault="00EA1153" w:rsidP="00AB6ED0">
      <w:pPr>
        <w:ind w:left="708" w:firstLine="1"/>
        <w:rPr>
          <w:i/>
          <w:iCs/>
        </w:rPr>
      </w:pPr>
      <w:r w:rsidRPr="00AB0F1E">
        <w:rPr>
          <w:i/>
          <w:iCs/>
        </w:rPr>
        <w:t>e) usar</w:t>
      </w:r>
      <w:r w:rsidR="00471444" w:rsidRPr="00AB0F1E">
        <w:rPr>
          <w:i/>
          <w:iCs/>
        </w:rPr>
        <w:t xml:space="preserve"> produtos de limpeza e conservação de superfícies e objetos inanimados que obedeçam às classificações e especificações determinadas pela Anvisa; </w:t>
      </w:r>
    </w:p>
    <w:p w14:paraId="6F095B13" w14:textId="77777777" w:rsidR="00EA1153" w:rsidRPr="00AB0F1E" w:rsidRDefault="00EA1153" w:rsidP="00AB6ED0">
      <w:pPr>
        <w:ind w:left="708" w:firstLine="1"/>
        <w:rPr>
          <w:i/>
          <w:iCs/>
        </w:rPr>
      </w:pPr>
      <w:r w:rsidRPr="00AB0F1E">
        <w:rPr>
          <w:i/>
          <w:iCs/>
        </w:rPr>
        <w:t>f) racionalizar</w:t>
      </w:r>
      <w:r w:rsidR="00471444" w:rsidRPr="00AB0F1E">
        <w:rPr>
          <w:i/>
          <w:iCs/>
        </w:rPr>
        <w:t xml:space="preserve"> o consumo de energia (especialmente elétrica) e adotar medidas para evitar o desperdício de água tratada; </w:t>
      </w:r>
    </w:p>
    <w:p w14:paraId="54F7E3AF" w14:textId="77777777" w:rsidR="00EA1153" w:rsidRPr="00AB0F1E" w:rsidRDefault="00EA1153" w:rsidP="00AB6ED0">
      <w:pPr>
        <w:ind w:left="708" w:firstLine="1"/>
        <w:rPr>
          <w:i/>
          <w:iCs/>
        </w:rPr>
      </w:pPr>
      <w:r w:rsidRPr="00AB0F1E">
        <w:rPr>
          <w:i/>
          <w:iCs/>
        </w:rPr>
        <w:t>g) fornecer</w:t>
      </w:r>
      <w:r w:rsidR="00471444" w:rsidRPr="00AB0F1E">
        <w:rPr>
          <w:i/>
          <w:iCs/>
        </w:rPr>
        <w:t xml:space="preserve"> aos empregados os equipamentos de segurança que se fizerem necessários, para a execução de serviços; </w:t>
      </w:r>
    </w:p>
    <w:p w14:paraId="44E68D1C" w14:textId="77777777" w:rsidR="00EA1153" w:rsidRPr="00AB0F1E" w:rsidRDefault="00EA1153" w:rsidP="00AB6ED0">
      <w:pPr>
        <w:ind w:left="708" w:firstLine="1"/>
        <w:rPr>
          <w:i/>
          <w:iCs/>
        </w:rPr>
      </w:pPr>
      <w:r w:rsidRPr="00AB0F1E">
        <w:rPr>
          <w:i/>
          <w:iCs/>
        </w:rPr>
        <w:t>h) respeitar</w:t>
      </w:r>
      <w:r w:rsidR="00471444" w:rsidRPr="00AB0F1E">
        <w:rPr>
          <w:i/>
          <w:iCs/>
        </w:rPr>
        <w:t xml:space="preserve"> as normas brasileiras - NBR publicadas pela associação brasileira de normas técnicas sobre resíduos sólidos;</w:t>
      </w:r>
    </w:p>
    <w:p w14:paraId="5BC05186" w14:textId="77777777" w:rsidR="00EA1153" w:rsidRPr="00AB0F1E" w:rsidRDefault="00EA1153" w:rsidP="00AB6ED0">
      <w:pPr>
        <w:ind w:left="708" w:firstLine="61"/>
        <w:rPr>
          <w:i/>
          <w:iCs/>
        </w:rPr>
      </w:pPr>
      <w:r w:rsidRPr="00AB0F1E">
        <w:rPr>
          <w:i/>
          <w:iCs/>
        </w:rPr>
        <w:t>i) desenvolver ou adotar</w:t>
      </w:r>
      <w:r w:rsidR="00471444" w:rsidRPr="00AB0F1E">
        <w:rPr>
          <w:i/>
          <w:iCs/>
        </w:rPr>
        <w:t xml:space="preserve"> manuais de procedimentos de descarte de materiais potencialmente poluidores, dentre os quais, como exemplo: as sobras dos materiais poluentes, cap-cimento </w:t>
      </w:r>
      <w:r w:rsidR="00AB6ED0" w:rsidRPr="00AB0F1E">
        <w:rPr>
          <w:i/>
          <w:iCs/>
        </w:rPr>
        <w:t>asfáltico</w:t>
      </w:r>
      <w:r w:rsidR="00471444" w:rsidRPr="00AB0F1E">
        <w:rPr>
          <w:i/>
          <w:iCs/>
        </w:rPr>
        <w:t xml:space="preserve"> de petróleo, emulsão asfáltica para a imprimação e CM-30 devem ser separados e acondicionados em recipientes adequados para destinação específica, conforme disciplina normativa vigente. </w:t>
      </w:r>
    </w:p>
    <w:p w14:paraId="7C046029" w14:textId="77777777" w:rsidR="00EA1153" w:rsidRPr="00AB0F1E" w:rsidRDefault="00471444" w:rsidP="00AB6ED0">
      <w:r w:rsidRPr="00AB0F1E">
        <w:t xml:space="preserve">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w:t>
      </w:r>
      <w:proofErr w:type="spellStart"/>
      <w:r w:rsidRPr="00AB0F1E">
        <w:t>eInstrução</w:t>
      </w:r>
      <w:proofErr w:type="spellEnd"/>
      <w:r w:rsidRPr="00AB0F1E">
        <w:t xml:space="preserve"> Normativa SLTI/MPOG n° 1, de 19/01/2010, nos seguintes termos: </w:t>
      </w:r>
    </w:p>
    <w:p w14:paraId="4EEA06F8" w14:textId="77777777" w:rsidR="00EA1153" w:rsidRPr="00AB0F1E" w:rsidRDefault="00471444" w:rsidP="00AB6ED0">
      <w:pPr>
        <w:ind w:left="708" w:firstLine="1"/>
        <w:rPr>
          <w:i/>
          <w:iCs/>
        </w:rPr>
      </w:pPr>
      <w:r w:rsidRPr="00AB0F1E">
        <w:rPr>
          <w:i/>
          <w:iCs/>
        </w:rPr>
        <w:t xml:space="preserve">a) O gerenciamento dos resíduos originários da contratação deverá obedecer às diretrizes técnicas e procedimentos do plano municipal de gestão de resíduos da construção civil e do plano de gerenciamento de resíduos da construção civil apresentado ao órgão competente, conforme o caso; </w:t>
      </w:r>
    </w:p>
    <w:p w14:paraId="031A3E86" w14:textId="77777777" w:rsidR="006D6997" w:rsidRPr="00AB0F1E" w:rsidRDefault="006D6997" w:rsidP="00AB6ED0">
      <w:pPr>
        <w:ind w:left="708" w:firstLine="1"/>
        <w:rPr>
          <w:i/>
          <w:iCs/>
        </w:rPr>
      </w:pPr>
      <w:r w:rsidRPr="00AB0F1E">
        <w:rPr>
          <w:i/>
          <w:iCs/>
        </w:rPr>
        <w:t>b) nos</w:t>
      </w:r>
      <w:r w:rsidR="00471444" w:rsidRPr="00AB0F1E">
        <w:rPr>
          <w:i/>
          <w:iCs/>
        </w:rPr>
        <w:t xml:space="preserve"> termos dos artigos 3° e 10° da resolução </w:t>
      </w:r>
      <w:r w:rsidR="00AB6ED0" w:rsidRPr="00AB0F1E">
        <w:rPr>
          <w:i/>
          <w:iCs/>
        </w:rPr>
        <w:t>C</w:t>
      </w:r>
      <w:r w:rsidR="00471444" w:rsidRPr="00AB0F1E">
        <w:rPr>
          <w:i/>
          <w:iCs/>
        </w:rPr>
        <w:t xml:space="preserve">onama n° 307, de 05/07/2002, a contratada deverá providenciar a destinação ambientalmente adequada dos resíduos da construção civil originários da contratação, obedecendo, no que couber, aos seguintes procedimentos: </w:t>
      </w:r>
    </w:p>
    <w:p w14:paraId="20DD59C6" w14:textId="77777777" w:rsidR="006D6997" w:rsidRPr="00AB0F1E" w:rsidRDefault="00471444" w:rsidP="00AB6ED0">
      <w:pPr>
        <w:ind w:left="708" w:firstLine="1"/>
        <w:rPr>
          <w:i/>
          <w:iCs/>
        </w:rPr>
      </w:pPr>
      <w:r w:rsidRPr="00AB0F1E">
        <w:rPr>
          <w:i/>
          <w:iCs/>
        </w:rPr>
        <w:t xml:space="preserve">b.1) resíduos Classe A (reutilizáveis ou recicláveis como agregados): deverão ser reutilizados ou reciclados na forma de agregados ou encaminhados a aterro de resíduos Classe A de </w:t>
      </w:r>
      <w:r w:rsidR="00D0567D" w:rsidRPr="00AB0F1E">
        <w:rPr>
          <w:i/>
          <w:iCs/>
        </w:rPr>
        <w:t>p</w:t>
      </w:r>
      <w:r w:rsidRPr="00AB0F1E">
        <w:rPr>
          <w:i/>
          <w:iCs/>
        </w:rPr>
        <w:t xml:space="preserve">reservação de material para usos futuros; </w:t>
      </w:r>
    </w:p>
    <w:p w14:paraId="66C9B228" w14:textId="77777777" w:rsidR="006D6997" w:rsidRPr="00AB0F1E" w:rsidRDefault="00471444" w:rsidP="00AB6ED0">
      <w:pPr>
        <w:ind w:left="708" w:firstLine="1"/>
        <w:rPr>
          <w:i/>
          <w:iCs/>
        </w:rPr>
      </w:pPr>
      <w:r w:rsidRPr="00AB0F1E">
        <w:rPr>
          <w:i/>
          <w:iCs/>
        </w:rPr>
        <w:t xml:space="preserve">b.2) resíduos Classe B (recicláveis para outras destinações): deverão ser reutilizados, reciclados ou encaminhados a áreas de armazenamento temporário, sendo dispostos de modo a permitir a sua utilização ou reciclagem futura; </w:t>
      </w:r>
    </w:p>
    <w:p w14:paraId="62C4A656" w14:textId="77777777" w:rsidR="006D6997" w:rsidRPr="00AB0F1E" w:rsidRDefault="00471444" w:rsidP="00AB6ED0">
      <w:pPr>
        <w:ind w:left="708" w:firstLine="1"/>
        <w:rPr>
          <w:i/>
          <w:iCs/>
        </w:rPr>
      </w:pPr>
      <w:r w:rsidRPr="00AB0F1E">
        <w:rPr>
          <w:i/>
          <w:iCs/>
        </w:rPr>
        <w:t xml:space="preserve">b.3) resíduos Classe C (para os quais não foram desenvolvidas tecnologias ou aplicações economicamente viáveis que permitam a sua reciclagem/recuperação): deverão ser armazenados, transportados e destinados em conformidade com as normas técnicas específicas; </w:t>
      </w:r>
    </w:p>
    <w:p w14:paraId="2D2E0A1C" w14:textId="77777777" w:rsidR="006D6997" w:rsidRPr="00AB0F1E" w:rsidRDefault="00471444" w:rsidP="00AB6ED0">
      <w:pPr>
        <w:ind w:left="708" w:firstLine="1"/>
        <w:rPr>
          <w:i/>
          <w:iCs/>
        </w:rPr>
      </w:pPr>
      <w:r w:rsidRPr="00AB0F1E">
        <w:rPr>
          <w:i/>
          <w:iCs/>
        </w:rPr>
        <w:t xml:space="preserve">b.4) resíduos Classe D (perigosos, contaminados ou </w:t>
      </w:r>
      <w:r w:rsidR="006D6997" w:rsidRPr="00AB0F1E">
        <w:rPr>
          <w:i/>
          <w:iCs/>
        </w:rPr>
        <w:t>prejudiciais</w:t>
      </w:r>
      <w:r w:rsidRPr="00AB0F1E">
        <w:rPr>
          <w:i/>
          <w:iCs/>
        </w:rPr>
        <w:t xml:space="preserve"> à saúde): deverão ser armazenados, transportados e destinados em conformidade com as normas técnicas específicas. </w:t>
      </w:r>
    </w:p>
    <w:p w14:paraId="5A4697FB" w14:textId="77777777" w:rsidR="00EC00A0" w:rsidRPr="00AB0F1E" w:rsidRDefault="00471444" w:rsidP="00AB6ED0">
      <w:pPr>
        <w:ind w:left="708" w:firstLine="1"/>
        <w:rPr>
          <w:i/>
          <w:iCs/>
        </w:rPr>
      </w:pPr>
      <w:r w:rsidRPr="00AB0F1E">
        <w:rPr>
          <w:i/>
          <w:iCs/>
        </w:rPr>
        <w:t xml:space="preserve">c) Em nenhuma hipótese a contratada poderá dispor os resíduos originários da contratação em aterros de resíduos domiciliares, áreas de “bota fora”, encostas, corpos d´água, lotes vagos e áreas protegidas por lei, bem como em áreas não licenciadas; </w:t>
      </w:r>
    </w:p>
    <w:p w14:paraId="614160C8" w14:textId="77777777" w:rsidR="00AB6ED0" w:rsidRPr="00AB0F1E" w:rsidRDefault="00EC00A0" w:rsidP="00AB6ED0">
      <w:pPr>
        <w:ind w:left="708" w:firstLine="1"/>
        <w:rPr>
          <w:i/>
          <w:iCs/>
        </w:rPr>
      </w:pPr>
      <w:r w:rsidRPr="00AB0F1E">
        <w:rPr>
          <w:i/>
          <w:iCs/>
        </w:rPr>
        <w:t>d) para</w:t>
      </w:r>
      <w:r w:rsidR="00471444" w:rsidRPr="00AB0F1E">
        <w:rPr>
          <w:i/>
          <w:iCs/>
        </w:rPr>
        <w:t xml:space="preserve"> fins de fiscalização do fiel cumprimento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00471444" w:rsidRPr="00AB0F1E">
        <w:rPr>
          <w:i/>
          <w:iCs/>
        </w:rPr>
        <w:t>nºs</w:t>
      </w:r>
      <w:proofErr w:type="spellEnd"/>
      <w:r w:rsidR="00471444" w:rsidRPr="00AB0F1E">
        <w:rPr>
          <w:i/>
          <w:iCs/>
        </w:rPr>
        <w:t xml:space="preserve"> 15.112, 15.113, 15.114, 15.115 e 15.116, de 2004”. </w:t>
      </w:r>
    </w:p>
    <w:p w14:paraId="242AC860" w14:textId="77777777" w:rsidR="00EC00A0" w:rsidRPr="00AB0F1E" w:rsidRDefault="00471444" w:rsidP="00AB6ED0">
      <w:r w:rsidRPr="00AB0F1E">
        <w:lastRenderedPageBreak/>
        <w:t xml:space="preserve">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 </w:t>
      </w:r>
    </w:p>
    <w:p w14:paraId="1855DE0C" w14:textId="77777777" w:rsidR="00EC00A0" w:rsidRPr="00AB0F1E" w:rsidRDefault="00EC00A0" w:rsidP="00AB6ED0">
      <w:pPr>
        <w:ind w:left="708" w:firstLine="1"/>
        <w:rPr>
          <w:i/>
          <w:iCs/>
        </w:rPr>
      </w:pPr>
      <w:r w:rsidRPr="00AB0F1E">
        <w:t>a</w:t>
      </w:r>
      <w:r w:rsidRPr="00AB0F1E">
        <w:rPr>
          <w:i/>
          <w:iCs/>
        </w:rPr>
        <w:t>) recolher</w:t>
      </w:r>
      <w:r w:rsidR="00471444" w:rsidRPr="00AB0F1E">
        <w:rPr>
          <w:i/>
          <w:iCs/>
        </w:rPr>
        <w:t xml:space="preserve">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w:t>
      </w:r>
      <w:r w:rsidR="00AB6ED0" w:rsidRPr="00AB0F1E">
        <w:rPr>
          <w:i/>
          <w:iCs/>
        </w:rPr>
        <w:t>I</w:t>
      </w:r>
      <w:r w:rsidR="00471444" w:rsidRPr="00AB0F1E">
        <w:rPr>
          <w:i/>
          <w:iCs/>
        </w:rPr>
        <w:t xml:space="preserve"> e </w:t>
      </w:r>
      <w:r w:rsidR="00AB6ED0" w:rsidRPr="00AB0F1E">
        <w:rPr>
          <w:i/>
          <w:iCs/>
        </w:rPr>
        <w:t>II</w:t>
      </w:r>
      <w:r w:rsidR="00471444" w:rsidRPr="00AB0F1E">
        <w:rPr>
          <w:i/>
          <w:iCs/>
        </w:rPr>
        <w:t xml:space="preserve">, da resolução </w:t>
      </w:r>
      <w:r w:rsidR="00AB6ED0" w:rsidRPr="00AB0F1E">
        <w:rPr>
          <w:i/>
          <w:iCs/>
        </w:rPr>
        <w:t>C</w:t>
      </w:r>
      <w:r w:rsidR="00471444" w:rsidRPr="00AB0F1E">
        <w:rPr>
          <w:i/>
          <w:iCs/>
        </w:rPr>
        <w:t>onama n° 362, de 23/06/2005 e legislação correlata;</w:t>
      </w:r>
    </w:p>
    <w:p w14:paraId="31343DAA" w14:textId="77777777" w:rsidR="00EC00A0" w:rsidRPr="00AB0F1E" w:rsidRDefault="00EC00A0" w:rsidP="00AB6ED0">
      <w:pPr>
        <w:ind w:left="708" w:firstLine="1"/>
        <w:rPr>
          <w:i/>
          <w:iCs/>
        </w:rPr>
      </w:pPr>
      <w:r w:rsidRPr="00AB0F1E">
        <w:rPr>
          <w:i/>
          <w:iCs/>
        </w:rPr>
        <w:t>b) providenciar</w:t>
      </w:r>
      <w:r w:rsidR="00471444" w:rsidRPr="00AB0F1E">
        <w:rPr>
          <w:i/>
          <w:iCs/>
        </w:rPr>
        <w:t xml:space="preserve">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w:t>
      </w:r>
      <w:r w:rsidR="00AB6ED0" w:rsidRPr="00AB0F1E">
        <w:rPr>
          <w:i/>
          <w:iCs/>
        </w:rPr>
        <w:t>III</w:t>
      </w:r>
      <w:r w:rsidR="00471444" w:rsidRPr="00AB0F1E">
        <w:rPr>
          <w:i/>
          <w:iCs/>
        </w:rPr>
        <w:t xml:space="preserve"> e § 2°, da resolução </w:t>
      </w:r>
      <w:r w:rsidR="00AB6ED0" w:rsidRPr="00AB0F1E">
        <w:rPr>
          <w:i/>
          <w:iCs/>
        </w:rPr>
        <w:t>C</w:t>
      </w:r>
      <w:r w:rsidR="00471444" w:rsidRPr="00AB0F1E">
        <w:rPr>
          <w:i/>
          <w:iCs/>
        </w:rPr>
        <w:t>onama n° 362, de 23/06/2005, e legislação correlata;</w:t>
      </w:r>
    </w:p>
    <w:p w14:paraId="3C2E6B4A" w14:textId="77777777" w:rsidR="00EC00A0" w:rsidRPr="00AB0F1E" w:rsidRDefault="00EC00A0" w:rsidP="00AB6ED0">
      <w:pPr>
        <w:ind w:left="708" w:firstLine="1"/>
        <w:rPr>
          <w:i/>
          <w:iCs/>
        </w:rPr>
      </w:pPr>
      <w:r w:rsidRPr="00AB0F1E">
        <w:rPr>
          <w:i/>
          <w:iCs/>
        </w:rPr>
        <w:t>c) exclusivamente</w:t>
      </w:r>
      <w:r w:rsidR="00471444" w:rsidRPr="00AB0F1E">
        <w:rPr>
          <w:i/>
          <w:iCs/>
        </w:rPr>
        <w:t xml:space="preserve"> quando se tratar de óleo lubrificante usado ou contaminado não</w:t>
      </w:r>
      <w:r w:rsidRPr="00AB0F1E">
        <w:rPr>
          <w:i/>
          <w:iCs/>
        </w:rPr>
        <w:t xml:space="preserve"> </w:t>
      </w:r>
      <w:r w:rsidR="00471444" w:rsidRPr="00AB0F1E">
        <w:rPr>
          <w:i/>
          <w:iCs/>
        </w:rPr>
        <w:t xml:space="preserve">reciclável, dar-lhe a destinação final ambientalmente adequada, devidamente autorizada pelo órgão ambiental competente, conforme artigo 18, inciso </w:t>
      </w:r>
      <w:r w:rsidR="00AB6ED0" w:rsidRPr="00AB0F1E">
        <w:rPr>
          <w:i/>
          <w:iCs/>
        </w:rPr>
        <w:t>VII</w:t>
      </w:r>
      <w:r w:rsidR="00471444" w:rsidRPr="00AB0F1E">
        <w:rPr>
          <w:i/>
          <w:iCs/>
        </w:rPr>
        <w:t xml:space="preserve">, da resolução </w:t>
      </w:r>
      <w:r w:rsidR="00AB6ED0" w:rsidRPr="00AB0F1E">
        <w:rPr>
          <w:i/>
          <w:iCs/>
        </w:rPr>
        <w:t>C</w:t>
      </w:r>
      <w:r w:rsidR="00471444" w:rsidRPr="00AB0F1E">
        <w:rPr>
          <w:i/>
          <w:iCs/>
        </w:rPr>
        <w:t xml:space="preserve">onama n° 362, de 23/06/2005, e legislação correlata. </w:t>
      </w:r>
    </w:p>
    <w:p w14:paraId="5BD6C920" w14:textId="77777777" w:rsidR="00471444" w:rsidRPr="00AB0F1E" w:rsidRDefault="00471444" w:rsidP="00AB6ED0">
      <w:r w:rsidRPr="00AB0F1E">
        <w:t xml:space="preserve">A Contratada deverá comprovar a adoção de práticas de desfazimento sustentável ou reciclagem dos bens que forem inservíveis para o processo de reutilização. </w:t>
      </w:r>
    </w:p>
    <w:p w14:paraId="6E6999D6" w14:textId="24237420" w:rsidR="00745099" w:rsidRDefault="00471444" w:rsidP="00745099">
      <w:pPr>
        <w:pStyle w:val="Ttulo"/>
        <w:numPr>
          <w:ilvl w:val="0"/>
          <w:numId w:val="2"/>
        </w:numPr>
        <w:ind w:left="0" w:firstLine="0"/>
        <w:jc w:val="left"/>
      </w:pPr>
      <w:bookmarkStart w:id="17" w:name="_Toc210815813"/>
      <w:r w:rsidRPr="00AB0F1E">
        <w:t xml:space="preserve">Viabilidade </w:t>
      </w:r>
      <w:r w:rsidR="00CB51C8">
        <w:t xml:space="preserve">e Razoabilidade </w:t>
      </w:r>
      <w:r w:rsidRPr="00AB0F1E">
        <w:t>da contratação</w:t>
      </w:r>
      <w:bookmarkEnd w:id="17"/>
      <w:r w:rsidR="00375B98" w:rsidRPr="00AB0F1E">
        <w:fldChar w:fldCharType="begin"/>
      </w:r>
      <w:r w:rsidR="00375B98" w:rsidRPr="00AB0F1E">
        <w:instrText xml:space="preserve"> XE "Viabilidade da contratação" </w:instrText>
      </w:r>
      <w:r w:rsidR="00375B98" w:rsidRPr="00AB0F1E">
        <w:fldChar w:fldCharType="end"/>
      </w:r>
      <w:r w:rsidRPr="00AB0F1E">
        <w:t xml:space="preserve"> </w:t>
      </w:r>
    </w:p>
    <w:p w14:paraId="72593173" w14:textId="77777777" w:rsidR="00745099" w:rsidRPr="00745099" w:rsidRDefault="00745099" w:rsidP="00745099">
      <w:pPr>
        <w:ind w:firstLine="708"/>
      </w:pPr>
      <w:r w:rsidRPr="00745099">
        <w:t>O estudo preliminar realizado, aliado ao levantamento de mercado e à descrição da necessidade apresentada, demonstra que a contratação proposta é tecnicamente viável e devidamente justificada quanto à sua necessidade.</w:t>
      </w:r>
    </w:p>
    <w:p w14:paraId="62CB0621" w14:textId="181D5C1C" w:rsidR="00745099" w:rsidRPr="00745099" w:rsidRDefault="00745099" w:rsidP="00745099">
      <w:pPr>
        <w:ind w:firstLine="708"/>
      </w:pPr>
      <w:r w:rsidRPr="00745099">
        <w:t xml:space="preserve">Diante dos elementos expostos e não havendo impedimentos de ordem superior, conclui-se pela viabilidade </w:t>
      </w:r>
      <w:r>
        <w:t xml:space="preserve">e razoabilidade </w:t>
      </w:r>
      <w:r w:rsidRPr="00745099">
        <w:t xml:space="preserve">da solução indicada neste Estudo </w:t>
      </w:r>
      <w:r w:rsidRPr="00AB0F1E">
        <w:t>por realização de empreitada por preço unitário nas condições estabelecidas no termo de referência para contratação do referido objeto, submetendo a pretensão a análise e aprovação dos demais setores pertinentes.</w:t>
      </w:r>
    </w:p>
    <w:p w14:paraId="74AD3502" w14:textId="77777777" w:rsidR="00745099" w:rsidRDefault="00745099" w:rsidP="00F12645">
      <w:pPr>
        <w:ind w:firstLine="708"/>
      </w:pPr>
    </w:p>
    <w:p w14:paraId="51D041C6" w14:textId="77777777" w:rsidR="003C0071" w:rsidRDefault="003C0071" w:rsidP="003C0071">
      <w:pPr>
        <w:pStyle w:val="Ttulo"/>
        <w:numPr>
          <w:ilvl w:val="0"/>
          <w:numId w:val="2"/>
        </w:numPr>
        <w:ind w:left="0" w:firstLine="0"/>
        <w:jc w:val="left"/>
      </w:pPr>
      <w:bookmarkStart w:id="18" w:name="_Toc210815814"/>
      <w:r>
        <w:t>Classificação do ETP</w:t>
      </w:r>
      <w:bookmarkEnd w:id="18"/>
      <w:r>
        <w:t xml:space="preserve"> </w:t>
      </w:r>
    </w:p>
    <w:p w14:paraId="3D7826D1" w14:textId="77777777" w:rsidR="003C0071" w:rsidRPr="00E74DE5" w:rsidRDefault="003C0071" w:rsidP="003C0071">
      <w:pPr>
        <w:ind w:firstLine="708"/>
      </w:pPr>
      <w:r>
        <w:t>O presente ETP não contém informações que demandem classificação como sigilosas, nos termos da Lei nº 12.527/2011 (LAI). Não foram identificados dados sensíveis, segredos comerciais ou informações cuja divulgação comprometa a segurança institucional ou o interesse público, portanto não é sigiloso.</w:t>
      </w:r>
    </w:p>
    <w:p w14:paraId="537F32E4" w14:textId="77777777" w:rsidR="003C0071" w:rsidRPr="00AB0F1E" w:rsidRDefault="003C0071" w:rsidP="00D0567D"/>
    <w:p w14:paraId="32E7405F" w14:textId="77777777" w:rsidR="00F9185C" w:rsidRPr="00B6372C" w:rsidRDefault="00F9185C">
      <w:pPr>
        <w:rPr>
          <w:szCs w:val="24"/>
        </w:rPr>
      </w:pPr>
    </w:p>
    <w:p w14:paraId="6C9D4B42" w14:textId="77777777" w:rsidR="00F9185C" w:rsidRDefault="00F9185C" w:rsidP="00AB0F1E">
      <w:pPr>
        <w:ind w:firstLine="0"/>
        <w:rPr>
          <w:b/>
          <w:szCs w:val="24"/>
        </w:rPr>
      </w:pPr>
      <w:r w:rsidRPr="005045AB">
        <w:rPr>
          <w:b/>
          <w:szCs w:val="24"/>
        </w:rPr>
        <w:t>RESPONSÁVEL PELAS INFORMAÇÕES:</w:t>
      </w:r>
    </w:p>
    <w:p w14:paraId="695D1F81" w14:textId="68769C24" w:rsidR="00393D9C" w:rsidRDefault="00393D9C" w:rsidP="00AB0F1E">
      <w:pPr>
        <w:ind w:firstLine="0"/>
        <w:rPr>
          <w:b/>
          <w:szCs w:val="24"/>
        </w:rPr>
      </w:pPr>
    </w:p>
    <w:p w14:paraId="348E93DF" w14:textId="0C8F1340" w:rsidR="00393D9C" w:rsidRDefault="00E57DB6" w:rsidP="00AB0F1E">
      <w:pPr>
        <w:ind w:firstLine="0"/>
        <w:rPr>
          <w:b/>
          <w:szCs w:val="24"/>
        </w:rPr>
      </w:pPr>
      <w:r>
        <w:rPr>
          <w:noProof/>
        </w:rPr>
        <mc:AlternateContent>
          <mc:Choice Requires="wps">
            <w:drawing>
              <wp:anchor distT="45720" distB="45720" distL="114300" distR="114300" simplePos="0" relativeHeight="251656704" behindDoc="0" locked="0" layoutInCell="1" allowOverlap="1" wp14:anchorId="3CD67B9A" wp14:editId="0F1D2019">
                <wp:simplePos x="0" y="0"/>
                <wp:positionH relativeFrom="page">
                  <wp:posOffset>2405380</wp:posOffset>
                </wp:positionH>
                <wp:positionV relativeFrom="paragraph">
                  <wp:posOffset>22860</wp:posOffset>
                </wp:positionV>
                <wp:extent cx="3035935" cy="909955"/>
                <wp:effectExtent l="0" t="0" r="0" b="4445"/>
                <wp:wrapSquare wrapText="bothSides"/>
                <wp:docPr id="208033544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935" cy="909955"/>
                        </a:xfrm>
                        <a:prstGeom prst="rect">
                          <a:avLst/>
                        </a:prstGeom>
                        <a:noFill/>
                        <a:ln w="9525">
                          <a:noFill/>
                          <a:miter lim="800000"/>
                          <a:headEnd/>
                          <a:tailEnd/>
                        </a:ln>
                      </wps:spPr>
                      <wps:txbx>
                        <w:txbxContent>
                          <w:p w14:paraId="08E206A4" w14:textId="77777777" w:rsidR="00771D90" w:rsidRPr="00D60959" w:rsidRDefault="00771D90" w:rsidP="00771D90">
                            <w:pPr>
                              <w:pStyle w:val="Corpodetexto"/>
                              <w:ind w:firstLine="0"/>
                              <w:rPr>
                                <w:bCs/>
                                <w:iCs/>
                                <w:color w:val="FF0000"/>
                                <w:sz w:val="16"/>
                                <w:szCs w:val="16"/>
                                <w:lang w:eastAsia="x-none"/>
                              </w:rPr>
                            </w:pPr>
                            <w:r w:rsidRPr="00D60959">
                              <w:rPr>
                                <w:bCs/>
                                <w:iCs/>
                                <w:color w:val="FF0000"/>
                                <w:sz w:val="16"/>
                                <w:szCs w:val="16"/>
                                <w:lang w:eastAsia="x-none"/>
                              </w:rPr>
                              <w:t>DOCUMENTO ASSINADO ELETRONICAMENTE</w:t>
                            </w:r>
                          </w:p>
                          <w:p w14:paraId="622570B5" w14:textId="13CDD151" w:rsidR="00771D90" w:rsidRPr="00460FF8" w:rsidRDefault="00277E13" w:rsidP="00277E13">
                            <w:pPr>
                              <w:pStyle w:val="Carimbo-funo"/>
                              <w:ind w:firstLine="0"/>
                              <w:rPr>
                                <w:rFonts w:ascii="Times New Roman" w:hAnsi="Times New Roman"/>
                                <w:sz w:val="22"/>
                                <w:szCs w:val="22"/>
                                <w:lang w:val="pt-BR"/>
                              </w:rPr>
                            </w:pPr>
                            <w:r>
                              <w:rPr>
                                <w:rFonts w:ascii="Times New Roman" w:hAnsi="Times New Roman"/>
                                <w:sz w:val="22"/>
                                <w:szCs w:val="22"/>
                                <w:lang w:val="pt-BR"/>
                              </w:rPr>
                              <w:t>Isabela Beatriz Mac</w:t>
                            </w:r>
                            <w:r w:rsidR="00E57DB6">
                              <w:rPr>
                                <w:rFonts w:ascii="Times New Roman" w:hAnsi="Times New Roman"/>
                                <w:sz w:val="22"/>
                                <w:szCs w:val="22"/>
                                <w:lang w:val="pt-BR"/>
                              </w:rPr>
                              <w:t>e</w:t>
                            </w:r>
                            <w:r>
                              <w:rPr>
                                <w:rFonts w:ascii="Times New Roman" w:hAnsi="Times New Roman"/>
                                <w:sz w:val="22"/>
                                <w:szCs w:val="22"/>
                                <w:lang w:val="pt-BR"/>
                              </w:rPr>
                              <w:t>do dos Santos</w:t>
                            </w:r>
                          </w:p>
                          <w:p w14:paraId="5161B342" w14:textId="77777777" w:rsidR="00771D90" w:rsidRPr="00B760D3" w:rsidRDefault="00771D90" w:rsidP="00771D90">
                            <w:pPr>
                              <w:pStyle w:val="Carimbo-funo"/>
                              <w:ind w:firstLine="0"/>
                              <w:rPr>
                                <w:rFonts w:ascii="Cambria" w:hAnsi="Cambria"/>
                                <w:sz w:val="14"/>
                                <w:szCs w:val="14"/>
                              </w:rPr>
                            </w:pPr>
                            <w:proofErr w:type="spellStart"/>
                            <w:r w:rsidRPr="00B760D3">
                              <w:rPr>
                                <w:rFonts w:ascii="Cambria" w:hAnsi="Cambria"/>
                                <w:sz w:val="14"/>
                                <w:szCs w:val="14"/>
                              </w:rPr>
                              <w:t>Analista</w:t>
                            </w:r>
                            <w:proofErr w:type="spellEnd"/>
                            <w:r w:rsidRPr="00B760D3">
                              <w:rPr>
                                <w:rFonts w:ascii="Cambria" w:hAnsi="Cambria"/>
                                <w:sz w:val="14"/>
                                <w:szCs w:val="14"/>
                              </w:rPr>
                              <w:t xml:space="preserve"> </w:t>
                            </w:r>
                            <w:proofErr w:type="spellStart"/>
                            <w:r w:rsidRPr="00B760D3">
                              <w:rPr>
                                <w:rFonts w:ascii="Cambria" w:hAnsi="Cambria"/>
                                <w:sz w:val="14"/>
                                <w:szCs w:val="14"/>
                              </w:rPr>
                              <w:t>em</w:t>
                            </w:r>
                            <w:proofErr w:type="spellEnd"/>
                            <w:r w:rsidRPr="00B760D3">
                              <w:rPr>
                                <w:rFonts w:ascii="Cambria" w:hAnsi="Cambria"/>
                                <w:sz w:val="14"/>
                                <w:szCs w:val="14"/>
                              </w:rPr>
                              <w:t xml:space="preserve"> </w:t>
                            </w:r>
                            <w:proofErr w:type="spellStart"/>
                            <w:r w:rsidRPr="00B760D3">
                              <w:rPr>
                                <w:rFonts w:ascii="Cambria" w:hAnsi="Cambria"/>
                                <w:sz w:val="14"/>
                                <w:szCs w:val="14"/>
                              </w:rPr>
                              <w:t>Desenvolvimento</w:t>
                            </w:r>
                            <w:proofErr w:type="spellEnd"/>
                            <w:r w:rsidRPr="00B760D3">
                              <w:rPr>
                                <w:rFonts w:ascii="Cambria" w:hAnsi="Cambria"/>
                                <w:sz w:val="14"/>
                                <w:szCs w:val="14"/>
                              </w:rPr>
                              <w:t xml:space="preserve"> Regional</w:t>
                            </w:r>
                          </w:p>
                          <w:p w14:paraId="679B491C" w14:textId="61E82BF7" w:rsidR="00F9185C" w:rsidRPr="00277E13" w:rsidRDefault="00452F0E" w:rsidP="00277E13">
                            <w:pPr>
                              <w:pStyle w:val="Carimbo-funo"/>
                              <w:ind w:firstLine="0"/>
                              <w:rPr>
                                <w:rFonts w:ascii="Cambria" w:hAnsi="Cambria"/>
                                <w:sz w:val="14"/>
                                <w:szCs w:val="14"/>
                                <w:lang w:val="pt-BR"/>
                              </w:rPr>
                            </w:pPr>
                            <w:r>
                              <w:rPr>
                                <w:rFonts w:ascii="Cambria" w:hAnsi="Cambria"/>
                                <w:sz w:val="14"/>
                                <w:szCs w:val="14"/>
                                <w:lang w:val="pt-BR"/>
                              </w:rPr>
                              <w:t>C</w:t>
                            </w:r>
                            <w:r w:rsidRPr="00452F0E">
                              <w:rPr>
                                <w:rFonts w:ascii="Cambria" w:hAnsi="Cambria"/>
                                <w:sz w:val="14"/>
                                <w:szCs w:val="14"/>
                                <w:lang w:val="pt-BR"/>
                              </w:rPr>
                              <w:t>hefe da 5ª/GRD/UEP - CODEVASF - 5ª/SR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D67B9A" id="_x0000_t202" coordsize="21600,21600" o:spt="202" path="m,l,21600r21600,l21600,xe">
                <v:stroke joinstyle="miter"/>
                <v:path gradientshapeok="t" o:connecttype="rect"/>
              </v:shapetype>
              <v:shape id="Caixa de Texto 1" o:spid="_x0000_s1026" type="#_x0000_t202" style="position:absolute;left:0;text-align:left;margin-left:189.4pt;margin-top:1.8pt;width:239.05pt;height:71.65pt;z-index:2516567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Had9wEAAM0DAAAOAAAAZHJzL2Uyb0RvYy54bWysU9tu3CAQfa/Uf0C8d+29uI2t9UZp0lSV&#10;0ouU9gMwxmtUYCiwa2+/PgN2Nqv2raofEOOBM3POHLbXo1bkKJyXYGq6XOSUCMOhlWZf0x/f799c&#10;UeIDMy1TYERNT8LT693rV9vBVmIFPahWOIIgxleDrWkfgq2yzPNeaOYXYIXBZAdOs4Ch22etYwOi&#10;a5Wt8vxtNoBrrQMuvMe/d1OS7hJ+1wkevnadF4GommJvIa0urU1cs92WVXvHbC/53Ab7hy40kwaL&#10;nqHuWGDk4ORfUFpyBx66sOCgM+g6yUXigGyW+R9sHntmReKC4nh7lsn/P1j+5fhovzkSxvcw4gAT&#10;CW8fgP/0xMBtz8xe3DgHQy9Yi4WXUbJssL6ar0apfeUjSDN8hhaHzA4BEtDYOR1VQZ4E0XEAp7Po&#10;YgyE4891vi7KdUEJx1yZl2VRpBKser5tnQ8fBWgSNzV1ONSEzo4PPsRuWPV8JBYzcC+VSoNVhgwI&#10;WqyKdOEio2VA3ympa3qVx29yQiT5wbTpcmBSTXssoMzMOhKdKIexGfFgZN9Ae0L+DiZ/4XvATQ/u&#10;NyUDequm/teBOUGJ+mRQw3K52UQzpmBTvFth4C4zzWWGGY5QNQ2UTNvbkAw8cb1BrTuZZHjpZO4V&#10;PZPUmf0dTXkZp1Mvr3D3BAAA//8DAFBLAwQUAAYACAAAACEAjequEdwAAAAJAQAADwAAAGRycy9k&#10;b3ducmV2LnhtbEyPzU7DMBCE70i8g7VI3KgNtCENcSoE4gqi/EjctvE2iYjXUew24e1ZTnCb1Yxm&#10;vyk3s+/VkcbYBbZwuTCgiOvgOm4svL0+XuSgYkJ22AcmC98UYVOdnpRYuDDxCx23qVFSwrFAC21K&#10;Q6F1rFvyGBdhIBZvH0aPSc6x0W7EScp9r6+MybTHjuVDiwPdt1R/bQ/ewvvT/vNjaZ6bB78apjAb&#10;zX6trT0/m+9uQSWa018YfvEFHSph2oUDu6h6C9c3uaAnERko8fNVtga1k+BShK5K/X9B9QMAAP//&#10;AwBQSwECLQAUAAYACAAAACEAtoM4kv4AAADhAQAAEwAAAAAAAAAAAAAAAAAAAAAAW0NvbnRlbnRf&#10;VHlwZXNdLnhtbFBLAQItABQABgAIAAAAIQA4/SH/1gAAAJQBAAALAAAAAAAAAAAAAAAAAC8BAABf&#10;cmVscy8ucmVsc1BLAQItABQABgAIAAAAIQAJcHad9wEAAM0DAAAOAAAAAAAAAAAAAAAAAC4CAABk&#10;cnMvZTJvRG9jLnhtbFBLAQItABQABgAIAAAAIQCN6q4R3AAAAAkBAAAPAAAAAAAAAAAAAAAAAFEE&#10;AABkcnMvZG93bnJldi54bWxQSwUGAAAAAAQABADzAAAAWgUAAAAA&#10;" filled="f" stroked="f">
                <v:textbox>
                  <w:txbxContent>
                    <w:p w14:paraId="08E206A4" w14:textId="77777777" w:rsidR="00771D90" w:rsidRPr="00D60959" w:rsidRDefault="00771D90" w:rsidP="00771D90">
                      <w:pPr>
                        <w:pStyle w:val="Corpodetexto"/>
                        <w:ind w:firstLine="0"/>
                        <w:rPr>
                          <w:bCs/>
                          <w:iCs/>
                          <w:color w:val="FF0000"/>
                          <w:sz w:val="16"/>
                          <w:szCs w:val="16"/>
                          <w:lang w:eastAsia="x-none"/>
                        </w:rPr>
                      </w:pPr>
                      <w:r w:rsidRPr="00D60959">
                        <w:rPr>
                          <w:bCs/>
                          <w:iCs/>
                          <w:color w:val="FF0000"/>
                          <w:sz w:val="16"/>
                          <w:szCs w:val="16"/>
                          <w:lang w:eastAsia="x-none"/>
                        </w:rPr>
                        <w:t>DOCUMENTO ASSINADO ELETRONICAMENTE</w:t>
                      </w:r>
                    </w:p>
                    <w:p w14:paraId="622570B5" w14:textId="13CDD151" w:rsidR="00771D90" w:rsidRPr="00460FF8" w:rsidRDefault="00277E13" w:rsidP="00277E13">
                      <w:pPr>
                        <w:pStyle w:val="Carimbo-funo"/>
                        <w:ind w:firstLine="0"/>
                        <w:rPr>
                          <w:rFonts w:ascii="Times New Roman" w:hAnsi="Times New Roman"/>
                          <w:sz w:val="22"/>
                          <w:szCs w:val="22"/>
                          <w:lang w:val="pt-BR"/>
                        </w:rPr>
                      </w:pPr>
                      <w:r>
                        <w:rPr>
                          <w:rFonts w:ascii="Times New Roman" w:hAnsi="Times New Roman"/>
                          <w:sz w:val="22"/>
                          <w:szCs w:val="22"/>
                          <w:lang w:val="pt-BR"/>
                        </w:rPr>
                        <w:t>Isabela Beatriz Mac</w:t>
                      </w:r>
                      <w:r w:rsidR="00E57DB6">
                        <w:rPr>
                          <w:rFonts w:ascii="Times New Roman" w:hAnsi="Times New Roman"/>
                          <w:sz w:val="22"/>
                          <w:szCs w:val="22"/>
                          <w:lang w:val="pt-BR"/>
                        </w:rPr>
                        <w:t>e</w:t>
                      </w:r>
                      <w:r>
                        <w:rPr>
                          <w:rFonts w:ascii="Times New Roman" w:hAnsi="Times New Roman"/>
                          <w:sz w:val="22"/>
                          <w:szCs w:val="22"/>
                          <w:lang w:val="pt-BR"/>
                        </w:rPr>
                        <w:t>do dos Santos</w:t>
                      </w:r>
                    </w:p>
                    <w:p w14:paraId="5161B342" w14:textId="77777777" w:rsidR="00771D90" w:rsidRPr="00B760D3" w:rsidRDefault="00771D90" w:rsidP="00771D90">
                      <w:pPr>
                        <w:pStyle w:val="Carimbo-funo"/>
                        <w:ind w:firstLine="0"/>
                        <w:rPr>
                          <w:rFonts w:ascii="Cambria" w:hAnsi="Cambria"/>
                          <w:sz w:val="14"/>
                          <w:szCs w:val="14"/>
                        </w:rPr>
                      </w:pPr>
                      <w:proofErr w:type="spellStart"/>
                      <w:r w:rsidRPr="00B760D3">
                        <w:rPr>
                          <w:rFonts w:ascii="Cambria" w:hAnsi="Cambria"/>
                          <w:sz w:val="14"/>
                          <w:szCs w:val="14"/>
                        </w:rPr>
                        <w:t>Analista</w:t>
                      </w:r>
                      <w:proofErr w:type="spellEnd"/>
                      <w:r w:rsidRPr="00B760D3">
                        <w:rPr>
                          <w:rFonts w:ascii="Cambria" w:hAnsi="Cambria"/>
                          <w:sz w:val="14"/>
                          <w:szCs w:val="14"/>
                        </w:rPr>
                        <w:t xml:space="preserve"> </w:t>
                      </w:r>
                      <w:proofErr w:type="spellStart"/>
                      <w:r w:rsidRPr="00B760D3">
                        <w:rPr>
                          <w:rFonts w:ascii="Cambria" w:hAnsi="Cambria"/>
                          <w:sz w:val="14"/>
                          <w:szCs w:val="14"/>
                        </w:rPr>
                        <w:t>em</w:t>
                      </w:r>
                      <w:proofErr w:type="spellEnd"/>
                      <w:r w:rsidRPr="00B760D3">
                        <w:rPr>
                          <w:rFonts w:ascii="Cambria" w:hAnsi="Cambria"/>
                          <w:sz w:val="14"/>
                          <w:szCs w:val="14"/>
                        </w:rPr>
                        <w:t xml:space="preserve"> </w:t>
                      </w:r>
                      <w:proofErr w:type="spellStart"/>
                      <w:r w:rsidRPr="00B760D3">
                        <w:rPr>
                          <w:rFonts w:ascii="Cambria" w:hAnsi="Cambria"/>
                          <w:sz w:val="14"/>
                          <w:szCs w:val="14"/>
                        </w:rPr>
                        <w:t>Desenvolvimento</w:t>
                      </w:r>
                      <w:proofErr w:type="spellEnd"/>
                      <w:r w:rsidRPr="00B760D3">
                        <w:rPr>
                          <w:rFonts w:ascii="Cambria" w:hAnsi="Cambria"/>
                          <w:sz w:val="14"/>
                          <w:szCs w:val="14"/>
                        </w:rPr>
                        <w:t xml:space="preserve"> Regional</w:t>
                      </w:r>
                    </w:p>
                    <w:p w14:paraId="679B491C" w14:textId="61E82BF7" w:rsidR="00F9185C" w:rsidRPr="00277E13" w:rsidRDefault="00452F0E" w:rsidP="00277E13">
                      <w:pPr>
                        <w:pStyle w:val="Carimbo-funo"/>
                        <w:ind w:firstLine="0"/>
                        <w:rPr>
                          <w:rFonts w:ascii="Cambria" w:hAnsi="Cambria"/>
                          <w:sz w:val="14"/>
                          <w:szCs w:val="14"/>
                          <w:lang w:val="pt-BR"/>
                        </w:rPr>
                      </w:pPr>
                      <w:r>
                        <w:rPr>
                          <w:rFonts w:ascii="Cambria" w:hAnsi="Cambria"/>
                          <w:sz w:val="14"/>
                          <w:szCs w:val="14"/>
                          <w:lang w:val="pt-BR"/>
                        </w:rPr>
                        <w:t>C</w:t>
                      </w:r>
                      <w:r w:rsidRPr="00452F0E">
                        <w:rPr>
                          <w:rFonts w:ascii="Cambria" w:hAnsi="Cambria"/>
                          <w:sz w:val="14"/>
                          <w:szCs w:val="14"/>
                          <w:lang w:val="pt-BR"/>
                        </w:rPr>
                        <w:t>hefe da 5ª/GRD/UEP - CODEVASF - 5ª/SR</w:t>
                      </w:r>
                    </w:p>
                  </w:txbxContent>
                </v:textbox>
                <w10:wrap type="square" anchorx="page"/>
              </v:shape>
            </w:pict>
          </mc:Fallback>
        </mc:AlternateContent>
      </w:r>
    </w:p>
    <w:p w14:paraId="5CCB9D17" w14:textId="7F20B802" w:rsidR="00F6696E" w:rsidRPr="005045AB" w:rsidRDefault="00F6696E" w:rsidP="00F9185C">
      <w:pPr>
        <w:rPr>
          <w:b/>
          <w:szCs w:val="24"/>
        </w:rPr>
      </w:pPr>
    </w:p>
    <w:p w14:paraId="0A565559" w14:textId="4777B4FE" w:rsidR="00F9185C" w:rsidRDefault="00F9185C" w:rsidP="00F9185C">
      <w:pPr>
        <w:jc w:val="center"/>
        <w:rPr>
          <w:rFonts w:ascii="Arial" w:hAnsi="Arial" w:cs="Arial"/>
          <w:sz w:val="16"/>
          <w:szCs w:val="16"/>
        </w:rPr>
      </w:pPr>
    </w:p>
    <w:p w14:paraId="2D14F094" w14:textId="77777777" w:rsidR="00F9185C" w:rsidRDefault="00F9185C" w:rsidP="00F9185C">
      <w:pPr>
        <w:jc w:val="center"/>
        <w:rPr>
          <w:rFonts w:ascii="Arial" w:hAnsi="Arial" w:cs="Arial"/>
          <w:sz w:val="16"/>
          <w:szCs w:val="16"/>
        </w:rPr>
      </w:pPr>
    </w:p>
    <w:p w14:paraId="175E2EEA" w14:textId="77777777" w:rsidR="00F9185C" w:rsidRDefault="00F9185C" w:rsidP="00F9185C">
      <w:pPr>
        <w:jc w:val="center"/>
        <w:rPr>
          <w:rFonts w:ascii="Arial" w:hAnsi="Arial" w:cs="Arial"/>
          <w:sz w:val="16"/>
          <w:szCs w:val="16"/>
        </w:rPr>
      </w:pPr>
    </w:p>
    <w:p w14:paraId="133A95FC" w14:textId="757A6772" w:rsidR="00F9185C" w:rsidRDefault="00F9185C" w:rsidP="00F9185C">
      <w:pPr>
        <w:jc w:val="center"/>
        <w:rPr>
          <w:rFonts w:ascii="Arial" w:hAnsi="Arial" w:cs="Arial"/>
          <w:sz w:val="16"/>
          <w:szCs w:val="16"/>
        </w:rPr>
      </w:pPr>
    </w:p>
    <w:p w14:paraId="4998A942" w14:textId="77777777" w:rsidR="00186541" w:rsidRDefault="00186541" w:rsidP="00AB0F1E">
      <w:pPr>
        <w:ind w:firstLine="0"/>
        <w:rPr>
          <w:b/>
          <w:szCs w:val="24"/>
        </w:rPr>
      </w:pPr>
    </w:p>
    <w:p w14:paraId="00A2121C" w14:textId="7EA6BBF0" w:rsidR="00F9185C" w:rsidRDefault="00F9185C" w:rsidP="00AB0F1E">
      <w:pPr>
        <w:ind w:firstLine="0"/>
        <w:rPr>
          <w:b/>
          <w:szCs w:val="24"/>
        </w:rPr>
      </w:pPr>
      <w:r w:rsidRPr="005045AB">
        <w:rPr>
          <w:b/>
          <w:szCs w:val="24"/>
        </w:rPr>
        <w:lastRenderedPageBreak/>
        <w:t>DE ACORDO:</w:t>
      </w:r>
    </w:p>
    <w:p w14:paraId="5459DB4E" w14:textId="77777777" w:rsidR="00277E13" w:rsidRDefault="00277E13" w:rsidP="00F9185C">
      <w:pPr>
        <w:rPr>
          <w:b/>
          <w:szCs w:val="24"/>
        </w:rPr>
      </w:pPr>
    </w:p>
    <w:p w14:paraId="6341CEF9" w14:textId="77777777" w:rsidR="00277E13" w:rsidRPr="00D60959" w:rsidRDefault="00277E13" w:rsidP="00277E13">
      <w:pPr>
        <w:pStyle w:val="Corpodetexto"/>
        <w:ind w:firstLine="0"/>
        <w:rPr>
          <w:bCs/>
          <w:iCs/>
          <w:color w:val="FF0000"/>
          <w:sz w:val="16"/>
          <w:szCs w:val="16"/>
          <w:lang w:eastAsia="x-none"/>
        </w:rPr>
      </w:pPr>
      <w:r w:rsidRPr="00D60959">
        <w:rPr>
          <w:bCs/>
          <w:iCs/>
          <w:color w:val="FF0000"/>
          <w:sz w:val="16"/>
          <w:szCs w:val="16"/>
          <w:lang w:eastAsia="x-none"/>
        </w:rPr>
        <w:t>DOCUMENTO ASSINADO ELETRONICAMENTE</w:t>
      </w:r>
    </w:p>
    <w:p w14:paraId="6EAE0936" w14:textId="5CCB29E8" w:rsidR="00277E13" w:rsidRPr="00460FF8" w:rsidRDefault="00277E13" w:rsidP="00277E13">
      <w:pPr>
        <w:pStyle w:val="Carimbo-funo"/>
        <w:ind w:firstLine="0"/>
        <w:rPr>
          <w:rFonts w:ascii="Times New Roman" w:hAnsi="Times New Roman"/>
          <w:sz w:val="22"/>
          <w:szCs w:val="22"/>
          <w:lang w:val="pt-BR"/>
        </w:rPr>
      </w:pPr>
      <w:r>
        <w:rPr>
          <w:rFonts w:ascii="Times New Roman" w:hAnsi="Times New Roman"/>
          <w:sz w:val="22"/>
          <w:szCs w:val="22"/>
          <w:lang w:val="pt-BR"/>
        </w:rPr>
        <w:t>João Paulo Leão Lessa</w:t>
      </w:r>
    </w:p>
    <w:p w14:paraId="25A445E5" w14:textId="77777777" w:rsidR="00277E13" w:rsidRPr="00B760D3" w:rsidRDefault="00277E13" w:rsidP="00277E13">
      <w:pPr>
        <w:pStyle w:val="Carimbo-funo"/>
        <w:ind w:firstLine="0"/>
        <w:rPr>
          <w:rFonts w:ascii="Cambria" w:hAnsi="Cambria"/>
          <w:sz w:val="14"/>
          <w:szCs w:val="14"/>
        </w:rPr>
      </w:pPr>
      <w:proofErr w:type="spellStart"/>
      <w:r w:rsidRPr="00B760D3">
        <w:rPr>
          <w:rFonts w:ascii="Cambria" w:hAnsi="Cambria"/>
          <w:sz w:val="14"/>
          <w:szCs w:val="14"/>
        </w:rPr>
        <w:t>Analista</w:t>
      </w:r>
      <w:proofErr w:type="spellEnd"/>
      <w:r w:rsidRPr="00B760D3">
        <w:rPr>
          <w:rFonts w:ascii="Cambria" w:hAnsi="Cambria"/>
          <w:sz w:val="14"/>
          <w:szCs w:val="14"/>
        </w:rPr>
        <w:t xml:space="preserve"> </w:t>
      </w:r>
      <w:proofErr w:type="spellStart"/>
      <w:r w:rsidRPr="00B760D3">
        <w:rPr>
          <w:rFonts w:ascii="Cambria" w:hAnsi="Cambria"/>
          <w:sz w:val="14"/>
          <w:szCs w:val="14"/>
        </w:rPr>
        <w:t>em</w:t>
      </w:r>
      <w:proofErr w:type="spellEnd"/>
      <w:r w:rsidRPr="00B760D3">
        <w:rPr>
          <w:rFonts w:ascii="Cambria" w:hAnsi="Cambria"/>
          <w:sz w:val="14"/>
          <w:szCs w:val="14"/>
        </w:rPr>
        <w:t xml:space="preserve"> </w:t>
      </w:r>
      <w:proofErr w:type="spellStart"/>
      <w:r w:rsidRPr="00B760D3">
        <w:rPr>
          <w:rFonts w:ascii="Cambria" w:hAnsi="Cambria"/>
          <w:sz w:val="14"/>
          <w:szCs w:val="14"/>
        </w:rPr>
        <w:t>Desenvolvimento</w:t>
      </w:r>
      <w:proofErr w:type="spellEnd"/>
      <w:r w:rsidRPr="00B760D3">
        <w:rPr>
          <w:rFonts w:ascii="Cambria" w:hAnsi="Cambria"/>
          <w:sz w:val="14"/>
          <w:szCs w:val="14"/>
        </w:rPr>
        <w:t xml:space="preserve"> Regional</w:t>
      </w:r>
    </w:p>
    <w:p w14:paraId="2A1A1D9C" w14:textId="77777777" w:rsidR="00277E13" w:rsidRPr="00B760D3" w:rsidRDefault="00277E13" w:rsidP="00277E13">
      <w:pPr>
        <w:pStyle w:val="Carimbo-funo"/>
        <w:ind w:firstLine="0"/>
        <w:rPr>
          <w:rFonts w:ascii="Cambria" w:hAnsi="Cambria"/>
          <w:sz w:val="14"/>
          <w:szCs w:val="14"/>
          <w:lang w:val="pt-BR"/>
        </w:rPr>
      </w:pPr>
      <w:r w:rsidRPr="00B760D3">
        <w:rPr>
          <w:rFonts w:ascii="Cambria" w:hAnsi="Cambria"/>
          <w:sz w:val="14"/>
          <w:szCs w:val="14"/>
          <w:lang w:val="pt-BR"/>
        </w:rPr>
        <w:t>Gerente Regional de Infraestrutura</w:t>
      </w:r>
    </w:p>
    <w:p w14:paraId="5C18568D" w14:textId="6749B37F" w:rsidR="00277E13" w:rsidRDefault="00277E13" w:rsidP="00277E13">
      <w:pPr>
        <w:pStyle w:val="Carimbo-funo"/>
        <w:ind w:firstLine="0"/>
        <w:rPr>
          <w:rFonts w:ascii="Cambria" w:hAnsi="Cambria"/>
          <w:sz w:val="14"/>
          <w:szCs w:val="14"/>
        </w:rPr>
      </w:pPr>
      <w:r w:rsidRPr="00B760D3">
        <w:rPr>
          <w:rFonts w:ascii="Cambria" w:hAnsi="Cambria"/>
          <w:sz w:val="14"/>
          <w:szCs w:val="14"/>
        </w:rPr>
        <w:t>5ª/GRD</w:t>
      </w:r>
    </w:p>
    <w:p w14:paraId="64F49D27" w14:textId="22EB88C9" w:rsidR="00EA4B83" w:rsidRPr="00452F0E" w:rsidRDefault="00277E13" w:rsidP="00452F0E">
      <w:pPr>
        <w:pStyle w:val="Carimbo-funo"/>
        <w:ind w:firstLine="0"/>
        <w:rPr>
          <w:rFonts w:ascii="Cambria" w:hAnsi="Cambria"/>
          <w:sz w:val="14"/>
          <w:szCs w:val="14"/>
        </w:rPr>
      </w:pPr>
      <w:proofErr w:type="spellStart"/>
      <w:r w:rsidRPr="00B760D3">
        <w:rPr>
          <w:rFonts w:ascii="Cambria" w:hAnsi="Cambria"/>
          <w:sz w:val="14"/>
          <w:szCs w:val="14"/>
        </w:rPr>
        <w:t>C</w:t>
      </w:r>
      <w:r>
        <w:rPr>
          <w:rFonts w:ascii="Cambria" w:hAnsi="Cambria"/>
          <w:sz w:val="14"/>
          <w:szCs w:val="14"/>
          <w:lang w:val="pt-BR"/>
        </w:rPr>
        <w:t>odevasf</w:t>
      </w:r>
      <w:proofErr w:type="spellEnd"/>
      <w:r w:rsidRPr="00B760D3">
        <w:rPr>
          <w:rFonts w:ascii="Cambria" w:hAnsi="Cambria"/>
          <w:sz w:val="14"/>
          <w:szCs w:val="14"/>
        </w:rPr>
        <w:t xml:space="preserve"> - 5ª/SR</w:t>
      </w:r>
    </w:p>
    <w:p w14:paraId="173DD1A3" w14:textId="77777777" w:rsidR="00771D90" w:rsidRDefault="00771D90" w:rsidP="00AB0F1E">
      <w:pPr>
        <w:ind w:firstLine="0"/>
        <w:rPr>
          <w:b/>
          <w:szCs w:val="24"/>
        </w:rPr>
      </w:pPr>
    </w:p>
    <w:p w14:paraId="746FF410" w14:textId="77777777" w:rsidR="00E174D8" w:rsidRDefault="00E174D8" w:rsidP="00AB0F1E">
      <w:pPr>
        <w:ind w:firstLine="0"/>
        <w:rPr>
          <w:b/>
          <w:szCs w:val="24"/>
        </w:rPr>
      </w:pPr>
    </w:p>
    <w:p w14:paraId="39A02658" w14:textId="37FCB31B" w:rsidR="0045537B" w:rsidRDefault="0045537B" w:rsidP="00AB0F1E">
      <w:pPr>
        <w:ind w:firstLine="0"/>
        <w:rPr>
          <w:b/>
          <w:szCs w:val="24"/>
        </w:rPr>
      </w:pPr>
      <w:r>
        <w:rPr>
          <w:b/>
          <w:szCs w:val="24"/>
        </w:rPr>
        <w:t>HOMOLOGA</w:t>
      </w:r>
      <w:r w:rsidR="00D0567D">
        <w:rPr>
          <w:b/>
          <w:szCs w:val="24"/>
        </w:rPr>
        <w:t>:</w:t>
      </w:r>
    </w:p>
    <w:p w14:paraId="4FEBC66C" w14:textId="34723FB9" w:rsidR="0045537B" w:rsidRDefault="002F3360" w:rsidP="0045537B">
      <w:pPr>
        <w:ind w:firstLine="708"/>
        <w:rPr>
          <w:b/>
          <w:szCs w:val="24"/>
        </w:rPr>
      </w:pPr>
      <w:r>
        <w:rPr>
          <w:noProof/>
        </w:rPr>
        <mc:AlternateContent>
          <mc:Choice Requires="wps">
            <w:drawing>
              <wp:anchor distT="45720" distB="45720" distL="114300" distR="114300" simplePos="0" relativeHeight="251657728" behindDoc="0" locked="0" layoutInCell="1" allowOverlap="1" wp14:anchorId="0B509A17" wp14:editId="2CE05038">
                <wp:simplePos x="0" y="0"/>
                <wp:positionH relativeFrom="margin">
                  <wp:posOffset>1879600</wp:posOffset>
                </wp:positionH>
                <wp:positionV relativeFrom="paragraph">
                  <wp:posOffset>124460</wp:posOffset>
                </wp:positionV>
                <wp:extent cx="2486025" cy="748030"/>
                <wp:effectExtent l="0" t="0" r="0" b="0"/>
                <wp:wrapSquare wrapText="bothSides"/>
                <wp:docPr id="91087191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74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87264" w14:textId="77777777" w:rsidR="0045537B" w:rsidRDefault="0045537B" w:rsidP="00D0567D">
                            <w:pPr>
                              <w:pStyle w:val="Corpodetexto"/>
                              <w:ind w:firstLine="0"/>
                              <w:rPr>
                                <w:b w:val="0"/>
                                <w:i w:val="0"/>
                                <w:color w:val="FF0000"/>
                                <w:sz w:val="16"/>
                                <w:szCs w:val="16"/>
                                <w:lang w:eastAsia="x-none"/>
                              </w:rPr>
                            </w:pPr>
                            <w:r>
                              <w:rPr>
                                <w:b w:val="0"/>
                                <w:i w:val="0"/>
                                <w:color w:val="FF0000"/>
                                <w:sz w:val="16"/>
                                <w:szCs w:val="16"/>
                                <w:lang w:eastAsia="x-none"/>
                              </w:rPr>
                              <w:t>DOCUMENTO ASSINADO ELETRONICAMENTE</w:t>
                            </w:r>
                          </w:p>
                          <w:p w14:paraId="46294DA7" w14:textId="6ABDBC57" w:rsidR="0045537B" w:rsidRPr="0080331C" w:rsidRDefault="00277E13" w:rsidP="00D0567D">
                            <w:pPr>
                              <w:pStyle w:val="Carimbo-funo"/>
                              <w:ind w:firstLine="0"/>
                              <w:rPr>
                                <w:rFonts w:ascii="Times New Roman" w:hAnsi="Times New Roman"/>
                                <w:sz w:val="22"/>
                                <w:szCs w:val="22"/>
                                <w:lang w:val="pt-BR"/>
                              </w:rPr>
                            </w:pPr>
                            <w:r w:rsidRPr="0080331C">
                              <w:rPr>
                                <w:rFonts w:ascii="Times New Roman" w:hAnsi="Times New Roman"/>
                                <w:sz w:val="22"/>
                                <w:szCs w:val="22"/>
                                <w:lang w:val="pt-BR"/>
                              </w:rPr>
                              <w:t>João Paulo Tavares Pacheco</w:t>
                            </w:r>
                          </w:p>
                          <w:p w14:paraId="3994EC17" w14:textId="77777777" w:rsidR="0045537B" w:rsidRPr="00277E13" w:rsidRDefault="0045537B" w:rsidP="00D0567D">
                            <w:pPr>
                              <w:autoSpaceDE w:val="0"/>
                              <w:autoSpaceDN w:val="0"/>
                              <w:adjustRightInd w:val="0"/>
                              <w:ind w:firstLine="0"/>
                              <w:jc w:val="center"/>
                              <w:rPr>
                                <w:rFonts w:ascii="Cambria" w:hAnsi="Cambria"/>
                                <w:spacing w:val="4"/>
                                <w:sz w:val="14"/>
                                <w:szCs w:val="14"/>
                              </w:rPr>
                            </w:pPr>
                            <w:r w:rsidRPr="00277E13">
                              <w:rPr>
                                <w:rFonts w:ascii="Cambria" w:hAnsi="Cambria"/>
                                <w:spacing w:val="4"/>
                                <w:sz w:val="14"/>
                                <w:szCs w:val="14"/>
                              </w:rPr>
                              <w:t>Superintendente Regional</w:t>
                            </w:r>
                          </w:p>
                          <w:p w14:paraId="76E42191" w14:textId="2DA0CB62" w:rsidR="00277E13" w:rsidRPr="00771D90" w:rsidRDefault="00277E13" w:rsidP="00277E13">
                            <w:pPr>
                              <w:pStyle w:val="Carimbo-funo"/>
                              <w:ind w:firstLine="0"/>
                              <w:rPr>
                                <w:rFonts w:ascii="Cambria" w:hAnsi="Cambria"/>
                                <w:sz w:val="14"/>
                                <w:szCs w:val="14"/>
                              </w:rPr>
                            </w:pPr>
                            <w:proofErr w:type="spellStart"/>
                            <w:r w:rsidRPr="00B760D3">
                              <w:rPr>
                                <w:rFonts w:ascii="Cambria" w:hAnsi="Cambria"/>
                                <w:sz w:val="14"/>
                                <w:szCs w:val="14"/>
                              </w:rPr>
                              <w:t>C</w:t>
                            </w:r>
                            <w:r>
                              <w:rPr>
                                <w:rFonts w:ascii="Cambria" w:hAnsi="Cambria"/>
                                <w:sz w:val="14"/>
                                <w:szCs w:val="14"/>
                                <w:lang w:val="pt-BR"/>
                              </w:rPr>
                              <w:t>odevasf</w:t>
                            </w:r>
                            <w:proofErr w:type="spellEnd"/>
                            <w:r w:rsidRPr="00B760D3">
                              <w:rPr>
                                <w:rFonts w:ascii="Cambria" w:hAnsi="Cambria"/>
                                <w:sz w:val="14"/>
                                <w:szCs w:val="14"/>
                              </w:rPr>
                              <w:t xml:space="preserve"> - 5ª/SR</w:t>
                            </w:r>
                          </w:p>
                          <w:p w14:paraId="167CE2D5" w14:textId="77777777" w:rsidR="0045537B" w:rsidRDefault="0045537B" w:rsidP="0045537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09A17" id="Caixa de Texto 2" o:spid="_x0000_s1027" type="#_x0000_t202" style="position:absolute;left:0;text-align:left;margin-left:148pt;margin-top:9.8pt;width:195.75pt;height:58.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2aX4wEAAKgDAAAOAAAAZHJzL2Uyb0RvYy54bWysU8Fu1DAQvSPxD5bvbLIhbZdos1VpVYRU&#10;ClLhAxzHSSwSjxl7N1m+nrGTbhe4IS6WZ8Z5896byfZ6Gnp2UOg0mJKvVylnykiotWlL/u3r/ZsN&#10;Z84LU4sejCr5UTl+vXv9ajvaQmXQQV8rZARiXDHaknfe2yJJnOzUINwKrDJUbAAH4SnENqlRjIQ+&#10;9EmWppfJCFhbBKmco+zdXOS7iN80SvrPTeOUZ33JiZuPJ8azCmey24qiRWE7LRca4h9YDEIbanqC&#10;uhNesD3qv6AGLREcNH4lYUigabRUUQOpWad/qHnqhFVRC5nj7Mkm9/9g5ePhyX5B5qf3MNEAowhn&#10;H0B+d8zAbSdMq24QYeyUqKnxOliWjNYVy6fBale4AFKNn6CmIYu9hwg0NTgEV0gnI3QawPFkupo8&#10;k5TM8s1lml1wJql2lW/St3EqiSiev7bo/AcFAwuXkiMNNaKLw4PzgY0onp+EZgbudd/HwfbmtwQ9&#10;DJnIPhCeqfupmpiuF2lBTAX1keQgzOtC602XDvAnZyOtSsndj71AxVn/0ZAl79Z5HnYrBvnFVUYB&#10;nleq84owkqBK7jmbr7d+3se9Rd121GkegoEbsrHRUeELq4U+rUMUvqxu2LfzOL56+cF2vwAAAP//&#10;AwBQSwMEFAAGAAgAAAAhAMAjTnHeAAAACgEAAA8AAABkcnMvZG93bnJldi54bWxMj81OwzAQhO9I&#10;vIO1SNyoTWnTJsSpEIgriP5J3Nx4m0TE6yh2m/D23Z7guDOj2W/y1ehaccY+NJ40PE4UCKTS24Yq&#10;DdvN+8MSRIiGrGk9oYZfDLAqbm9yk1k/0Bee17ESXEIhMxrqGLtMylDW6EyY+A6JvaPvnYl89pW0&#10;vRm43LVyqlQinWmIP9Smw9cay5/1yWnYfRy/9zP1Wb25eTf4UUlyqdT6/m58eQYRcYx/YbjiMzoU&#10;zHTwJ7JBtBqmacJbIhtpAoIDyXIxB3Fg4WkxA1nk8v+E4gIAAP//AwBQSwECLQAUAAYACAAAACEA&#10;toM4kv4AAADhAQAAEwAAAAAAAAAAAAAAAAAAAAAAW0NvbnRlbnRfVHlwZXNdLnhtbFBLAQItABQA&#10;BgAIAAAAIQA4/SH/1gAAAJQBAAALAAAAAAAAAAAAAAAAAC8BAABfcmVscy8ucmVsc1BLAQItABQA&#10;BgAIAAAAIQDjs2aX4wEAAKgDAAAOAAAAAAAAAAAAAAAAAC4CAABkcnMvZTJvRG9jLnhtbFBLAQIt&#10;ABQABgAIAAAAIQDAI05x3gAAAAoBAAAPAAAAAAAAAAAAAAAAAD0EAABkcnMvZG93bnJldi54bWxQ&#10;SwUGAAAAAAQABADzAAAASAUAAAAA&#10;" filled="f" stroked="f">
                <v:textbox>
                  <w:txbxContent>
                    <w:p w14:paraId="72587264" w14:textId="77777777" w:rsidR="0045537B" w:rsidRDefault="0045537B" w:rsidP="00D0567D">
                      <w:pPr>
                        <w:pStyle w:val="Corpodetexto"/>
                        <w:ind w:firstLine="0"/>
                        <w:rPr>
                          <w:b w:val="0"/>
                          <w:i w:val="0"/>
                          <w:color w:val="FF0000"/>
                          <w:sz w:val="16"/>
                          <w:szCs w:val="16"/>
                          <w:lang w:eastAsia="x-none"/>
                        </w:rPr>
                      </w:pPr>
                      <w:r>
                        <w:rPr>
                          <w:b w:val="0"/>
                          <w:i w:val="0"/>
                          <w:color w:val="FF0000"/>
                          <w:sz w:val="16"/>
                          <w:szCs w:val="16"/>
                          <w:lang w:eastAsia="x-none"/>
                        </w:rPr>
                        <w:t>DOCUMENTO ASSINADO ELETRONICAMENTE</w:t>
                      </w:r>
                    </w:p>
                    <w:p w14:paraId="46294DA7" w14:textId="6ABDBC57" w:rsidR="0045537B" w:rsidRPr="0080331C" w:rsidRDefault="00277E13" w:rsidP="00D0567D">
                      <w:pPr>
                        <w:pStyle w:val="Carimbo-funo"/>
                        <w:ind w:firstLine="0"/>
                        <w:rPr>
                          <w:rFonts w:ascii="Times New Roman" w:hAnsi="Times New Roman"/>
                          <w:sz w:val="22"/>
                          <w:szCs w:val="22"/>
                          <w:lang w:val="pt-BR"/>
                        </w:rPr>
                      </w:pPr>
                      <w:r w:rsidRPr="0080331C">
                        <w:rPr>
                          <w:rFonts w:ascii="Times New Roman" w:hAnsi="Times New Roman"/>
                          <w:sz w:val="22"/>
                          <w:szCs w:val="22"/>
                          <w:lang w:val="pt-BR"/>
                        </w:rPr>
                        <w:t>João Paulo Tavares Pacheco</w:t>
                      </w:r>
                    </w:p>
                    <w:p w14:paraId="3994EC17" w14:textId="77777777" w:rsidR="0045537B" w:rsidRPr="00277E13" w:rsidRDefault="0045537B" w:rsidP="00D0567D">
                      <w:pPr>
                        <w:autoSpaceDE w:val="0"/>
                        <w:autoSpaceDN w:val="0"/>
                        <w:adjustRightInd w:val="0"/>
                        <w:ind w:firstLine="0"/>
                        <w:jc w:val="center"/>
                        <w:rPr>
                          <w:rFonts w:ascii="Cambria" w:hAnsi="Cambria"/>
                          <w:spacing w:val="4"/>
                          <w:sz w:val="14"/>
                          <w:szCs w:val="14"/>
                        </w:rPr>
                      </w:pPr>
                      <w:r w:rsidRPr="00277E13">
                        <w:rPr>
                          <w:rFonts w:ascii="Cambria" w:hAnsi="Cambria"/>
                          <w:spacing w:val="4"/>
                          <w:sz w:val="14"/>
                          <w:szCs w:val="14"/>
                        </w:rPr>
                        <w:t>Superintendente Regional</w:t>
                      </w:r>
                    </w:p>
                    <w:p w14:paraId="76E42191" w14:textId="2DA0CB62" w:rsidR="00277E13" w:rsidRPr="00771D90" w:rsidRDefault="00277E13" w:rsidP="00277E13">
                      <w:pPr>
                        <w:pStyle w:val="Carimbo-funo"/>
                        <w:ind w:firstLine="0"/>
                        <w:rPr>
                          <w:rFonts w:ascii="Cambria" w:hAnsi="Cambria"/>
                          <w:sz w:val="14"/>
                          <w:szCs w:val="14"/>
                        </w:rPr>
                      </w:pPr>
                      <w:proofErr w:type="spellStart"/>
                      <w:r w:rsidRPr="00B760D3">
                        <w:rPr>
                          <w:rFonts w:ascii="Cambria" w:hAnsi="Cambria"/>
                          <w:sz w:val="14"/>
                          <w:szCs w:val="14"/>
                        </w:rPr>
                        <w:t>C</w:t>
                      </w:r>
                      <w:r>
                        <w:rPr>
                          <w:rFonts w:ascii="Cambria" w:hAnsi="Cambria"/>
                          <w:sz w:val="14"/>
                          <w:szCs w:val="14"/>
                          <w:lang w:val="pt-BR"/>
                        </w:rPr>
                        <w:t>odevasf</w:t>
                      </w:r>
                      <w:proofErr w:type="spellEnd"/>
                      <w:r w:rsidRPr="00B760D3">
                        <w:rPr>
                          <w:rFonts w:ascii="Cambria" w:hAnsi="Cambria"/>
                          <w:sz w:val="14"/>
                          <w:szCs w:val="14"/>
                        </w:rPr>
                        <w:t xml:space="preserve"> - 5ª/SR</w:t>
                      </w:r>
                    </w:p>
                    <w:p w14:paraId="167CE2D5" w14:textId="77777777" w:rsidR="0045537B" w:rsidRDefault="0045537B" w:rsidP="0045537B"/>
                  </w:txbxContent>
                </v:textbox>
                <w10:wrap type="square" anchorx="margin"/>
              </v:shape>
            </w:pict>
          </mc:Fallback>
        </mc:AlternateContent>
      </w:r>
    </w:p>
    <w:p w14:paraId="23280FE0" w14:textId="77777777" w:rsidR="00683334" w:rsidRPr="00B6372C" w:rsidRDefault="00683334" w:rsidP="00AB0F1E">
      <w:pPr>
        <w:ind w:firstLine="0"/>
        <w:rPr>
          <w:szCs w:val="24"/>
        </w:rPr>
      </w:pPr>
    </w:p>
    <w:sectPr w:rsidR="00683334" w:rsidRPr="00B6372C" w:rsidSect="004B256F">
      <w:pgSz w:w="11907" w:h="16840" w:code="9"/>
      <w:pgMar w:top="1560" w:right="708" w:bottom="1134" w:left="1134"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D17D7" w14:textId="77777777" w:rsidR="00370DFF" w:rsidRDefault="00370DFF">
      <w:r>
        <w:separator/>
      </w:r>
    </w:p>
  </w:endnote>
  <w:endnote w:type="continuationSeparator" w:id="0">
    <w:p w14:paraId="3FC4C593" w14:textId="77777777" w:rsidR="00370DFF" w:rsidRDefault="0037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Script">
    <w:panose1 w:val="030B0504020000000003"/>
    <w:charset w:val="00"/>
    <w:family w:val="script"/>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51F39" w14:textId="77777777" w:rsidR="009105C9" w:rsidRDefault="009105C9">
    <w:pPr>
      <w:pStyle w:val="Rodap"/>
      <w:jc w:val="right"/>
    </w:pPr>
    <w:r>
      <w:fldChar w:fldCharType="begin"/>
    </w:r>
    <w:r>
      <w:instrText>PAGE   \* MERGEFORMAT</w:instrText>
    </w:r>
    <w:r>
      <w:fldChar w:fldCharType="separate"/>
    </w:r>
    <w:r>
      <w:t>2</w:t>
    </w:r>
    <w:r>
      <w:fldChar w:fldCharType="end"/>
    </w:r>
  </w:p>
  <w:p w14:paraId="01FB883B" w14:textId="77777777" w:rsidR="005D254C" w:rsidRDefault="005D25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0FBFB" w14:textId="77777777" w:rsidR="00370DFF" w:rsidRDefault="00370DFF">
      <w:r>
        <w:separator/>
      </w:r>
    </w:p>
  </w:footnote>
  <w:footnote w:type="continuationSeparator" w:id="0">
    <w:p w14:paraId="13CDE5AB" w14:textId="77777777" w:rsidR="00370DFF" w:rsidRDefault="00370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2E39A" w14:textId="781E5F9C" w:rsidR="005D254C" w:rsidRDefault="002F3360">
    <w:pPr>
      <w:pStyle w:val="Cabealho"/>
      <w:tabs>
        <w:tab w:val="left" w:pos="284"/>
      </w:tabs>
    </w:pPr>
    <w:r>
      <w:rPr>
        <w:noProof/>
      </w:rPr>
      <mc:AlternateContent>
        <mc:Choice Requires="wps">
          <w:drawing>
            <wp:anchor distT="0" distB="0" distL="114300" distR="114300" simplePos="0" relativeHeight="251657728" behindDoc="0" locked="0" layoutInCell="1" allowOverlap="1" wp14:anchorId="40C60395" wp14:editId="4E6AF3F8">
              <wp:simplePos x="0" y="0"/>
              <wp:positionH relativeFrom="column">
                <wp:posOffset>2018665</wp:posOffset>
              </wp:positionH>
              <wp:positionV relativeFrom="paragraph">
                <wp:posOffset>-19685</wp:posOffset>
              </wp:positionV>
              <wp:extent cx="4309745" cy="636270"/>
              <wp:effectExtent l="0" t="0" r="0" b="0"/>
              <wp:wrapNone/>
              <wp:docPr id="27247057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9745" cy="636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FF"/>
                            </a:solidFill>
                            <a:miter lim="800000"/>
                            <a:headEnd/>
                            <a:tailEnd/>
                          </a14:hiddenLine>
                        </a:ext>
                        <a:ext uri="{AF507438-7753-43E0-B8FC-AC1667EBCBE1}">
                          <a14:hiddenEffects xmlns:a14="http://schemas.microsoft.com/office/drawing/2010/main">
                            <a:effectLst/>
                          </a14:hiddenEffects>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5D254C" w14:paraId="10BA0C40" w14:textId="77777777">
                            <w:tc>
                              <w:tcPr>
                                <w:tcW w:w="9498" w:type="dxa"/>
                              </w:tcPr>
                              <w:p w14:paraId="77519B27" w14:textId="77777777" w:rsidR="005D254C" w:rsidRPr="00052C2F" w:rsidRDefault="00DB6A0E" w:rsidP="009105C9">
                                <w:pPr>
                                  <w:pStyle w:val="Ttulo1"/>
                                  <w:spacing w:before="0"/>
                                  <w:ind w:firstLine="0"/>
                                  <w:jc w:val="left"/>
                                  <w:rPr>
                                    <w:sz w:val="20"/>
                                  </w:rPr>
                                </w:pPr>
                                <w:r w:rsidRPr="00052C2F">
                                  <w:rPr>
                                    <w:sz w:val="20"/>
                                  </w:rPr>
                                  <w:t xml:space="preserve">Ministério </w:t>
                                </w:r>
                                <w:r w:rsidR="00052C2F" w:rsidRPr="00052C2F">
                                  <w:rPr>
                                    <w:sz w:val="20"/>
                                  </w:rPr>
                                  <w:t>da Integração e do</w:t>
                                </w:r>
                                <w:r w:rsidRPr="00052C2F">
                                  <w:rPr>
                                    <w:sz w:val="20"/>
                                  </w:rPr>
                                  <w:t xml:space="preserve"> Desenvolvimento Regional - M</w:t>
                                </w:r>
                                <w:r w:rsidR="00052C2F">
                                  <w:rPr>
                                    <w:sz w:val="20"/>
                                  </w:rPr>
                                  <w:t>I</w:t>
                                </w:r>
                                <w:r w:rsidRPr="00052C2F">
                                  <w:rPr>
                                    <w:sz w:val="20"/>
                                  </w:rPr>
                                  <w:t>DR</w:t>
                                </w:r>
                              </w:p>
                            </w:tc>
                          </w:tr>
                          <w:tr w:rsidR="005D254C" w14:paraId="443C38F2" w14:textId="77777777">
                            <w:trPr>
                              <w:trHeight w:val="345"/>
                            </w:trPr>
                            <w:tc>
                              <w:tcPr>
                                <w:tcW w:w="9498" w:type="dxa"/>
                              </w:tcPr>
                              <w:p w14:paraId="4C74A813" w14:textId="77777777" w:rsidR="005D254C" w:rsidRPr="00052C2F" w:rsidRDefault="005D254C" w:rsidP="009105C9">
                                <w:pPr>
                                  <w:pStyle w:val="Ttulo2"/>
                                  <w:spacing w:before="0"/>
                                  <w:ind w:firstLine="0"/>
                                  <w:jc w:val="left"/>
                                  <w:rPr>
                                    <w:rFonts w:ascii="Times New Roman" w:hAnsi="Times New Roman"/>
                                    <w:sz w:val="20"/>
                                  </w:rPr>
                                </w:pPr>
                                <w:r w:rsidRPr="00052C2F">
                                  <w:rPr>
                                    <w:rFonts w:ascii="Times New Roman" w:hAnsi="Times New Roman"/>
                                    <w:sz w:val="20"/>
                                  </w:rPr>
                                  <w:t>Companhia de Desenvolvimento dos Vales do São Francisco e do Parnaíba</w:t>
                                </w:r>
                              </w:p>
                              <w:p w14:paraId="3260BCEA" w14:textId="77777777" w:rsidR="005D254C" w:rsidRPr="00052C2F" w:rsidRDefault="00052C2F" w:rsidP="009105C9">
                                <w:pPr>
                                  <w:spacing w:before="0"/>
                                  <w:ind w:firstLine="0"/>
                                  <w:rPr>
                                    <w:sz w:val="20"/>
                                  </w:rPr>
                                </w:pPr>
                                <w:r w:rsidRPr="00052C2F">
                                  <w:rPr>
                                    <w:b/>
                                    <w:sz w:val="20"/>
                                  </w:rPr>
                                  <w:t>Área de Desenvolvimento Integrado e Infraestrutura</w:t>
                                </w:r>
                              </w:p>
                            </w:tc>
                          </w:tr>
                        </w:tbl>
                        <w:p w14:paraId="556170E2" w14:textId="77777777" w:rsidR="005D254C" w:rsidRDefault="005D254C"/>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60395" id="Rectangle 17" o:spid="_x0000_s1028" style="position:absolute;left:0;text-align:left;margin-left:158.95pt;margin-top:-1.55pt;width:339.35pt;height:50.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lj1wEAAKUDAAAOAAAAZHJzL2Uyb0RvYy54bWysU8Fu2zAMvQ/YPwi6L3bSLt2MOEXRosOA&#10;bh3Q9QMYWbaF2aJGKbGzrx8lJ2m23oZdBJISH/nIp9X12Hdip8kbtKWcz3IptFVYGduU8vn7/bsP&#10;UvgAtoIOrS7lXnt5vX77ZjW4Qi+wxa7SJBjE+mJwpWxDcEWWedXqHvwMnbZ8WSP1ENilJqsIBkbv&#10;u2yR58tsQKocodLec/RuupTrhF/XWoXHuvY6iK6U3FtIJ6VzE89svYKiIXCtUYc24B+66MFYLnqC&#10;uoMAYkvmFVRvFKHHOswU9hnWtVE6cWA28/wvNk8tOJ248HC8O43J/z9Y9XX35L5RbN27B1Q/vLB4&#10;24Jt9A0RDq2GisvN46CywfnilBAdz6liM3zBilcL24BpBmNNfQRkdmJMo96fRq3HIBQHLy/yj1eX&#10;76VQfLe8WC6u0i4yKI7Zjnz4pLEX0Sgl8SoTOuwefIjdQHF8EotZvDddl9bZ2T8C/HCK6KSHQ/ax&#10;/agUX4RxM3JuNDdY7ZkV4aQV1jYbLdIvKQbWSSn9zy2QlqL7bONkuPMorHOHzp3NuQNWMVQpgxST&#10;eRsmMW4dmablSvNE0uINT7M2iehLV4cdsBYS/4Nuo9jO/fTq5XetfwMAAP//AwBQSwMEFAAGAAgA&#10;AAAhABAvy7feAAAACQEAAA8AAABkcnMvZG93bnJldi54bWxMj01LxDAQhu+C/yGM4EV207jQ2tp0&#10;kYJ48uDugtfZJv3AZlKabLf+e8eT3maYh3eet9yvbhSLncPgSYPaJiAsNd4M1Gk4HV83TyBCRDI4&#10;erIavm2AfXV7U2Jh/JU+7HKIneAQCgVq6GOcCilD01uHYesnS3xr/eww8jp30sx45XA3ysckSaXD&#10;gfhDj5Ote9t8HS5OQ51I37y1mXr4rI9t974uasRF6/u79eUZRLRr/IPhV5/VoWKns7+QCWLUsFNZ&#10;zqiGzU6BYCDP0xTEmYdMgaxK+b9B9QMAAP//AwBQSwECLQAUAAYACAAAACEAtoM4kv4AAADhAQAA&#10;EwAAAAAAAAAAAAAAAAAAAAAAW0NvbnRlbnRfVHlwZXNdLnhtbFBLAQItABQABgAIAAAAIQA4/SH/&#10;1gAAAJQBAAALAAAAAAAAAAAAAAAAAC8BAABfcmVscy8ucmVsc1BLAQItABQABgAIAAAAIQB/WWlj&#10;1wEAAKUDAAAOAAAAAAAAAAAAAAAAAC4CAABkcnMvZTJvRG9jLnhtbFBLAQItABQABgAIAAAAIQAQ&#10;L8u33gAAAAkBAAAPAAAAAAAAAAAAAAAAADEEAABkcnMvZG93bnJldi54bWxQSwUGAAAAAAQABADz&#10;AAAAPAUAAAAA&#10;" filled="f" stroked="f" strokecolor="blue" strokeweight="1pt">
              <v:textbox inset="1pt,1pt,1pt,1pt">
                <w:txbxContent>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5D254C" w14:paraId="10BA0C40" w14:textId="77777777">
                      <w:tc>
                        <w:tcPr>
                          <w:tcW w:w="9498" w:type="dxa"/>
                        </w:tcPr>
                        <w:p w14:paraId="77519B27" w14:textId="77777777" w:rsidR="005D254C" w:rsidRPr="00052C2F" w:rsidRDefault="00DB6A0E" w:rsidP="009105C9">
                          <w:pPr>
                            <w:pStyle w:val="Ttulo1"/>
                            <w:spacing w:before="0"/>
                            <w:ind w:firstLine="0"/>
                            <w:jc w:val="left"/>
                            <w:rPr>
                              <w:sz w:val="20"/>
                            </w:rPr>
                          </w:pPr>
                          <w:r w:rsidRPr="00052C2F">
                            <w:rPr>
                              <w:sz w:val="20"/>
                            </w:rPr>
                            <w:t xml:space="preserve">Ministério </w:t>
                          </w:r>
                          <w:r w:rsidR="00052C2F" w:rsidRPr="00052C2F">
                            <w:rPr>
                              <w:sz w:val="20"/>
                            </w:rPr>
                            <w:t>da Integração e do</w:t>
                          </w:r>
                          <w:r w:rsidRPr="00052C2F">
                            <w:rPr>
                              <w:sz w:val="20"/>
                            </w:rPr>
                            <w:t xml:space="preserve"> Desenvolvimento Regional - M</w:t>
                          </w:r>
                          <w:r w:rsidR="00052C2F">
                            <w:rPr>
                              <w:sz w:val="20"/>
                            </w:rPr>
                            <w:t>I</w:t>
                          </w:r>
                          <w:r w:rsidRPr="00052C2F">
                            <w:rPr>
                              <w:sz w:val="20"/>
                            </w:rPr>
                            <w:t>DR</w:t>
                          </w:r>
                        </w:p>
                      </w:tc>
                    </w:tr>
                    <w:tr w:rsidR="005D254C" w14:paraId="443C38F2" w14:textId="77777777">
                      <w:trPr>
                        <w:trHeight w:val="345"/>
                      </w:trPr>
                      <w:tc>
                        <w:tcPr>
                          <w:tcW w:w="9498" w:type="dxa"/>
                        </w:tcPr>
                        <w:p w14:paraId="4C74A813" w14:textId="77777777" w:rsidR="005D254C" w:rsidRPr="00052C2F" w:rsidRDefault="005D254C" w:rsidP="009105C9">
                          <w:pPr>
                            <w:pStyle w:val="Ttulo2"/>
                            <w:spacing w:before="0"/>
                            <w:ind w:firstLine="0"/>
                            <w:jc w:val="left"/>
                            <w:rPr>
                              <w:rFonts w:ascii="Times New Roman" w:hAnsi="Times New Roman"/>
                              <w:sz w:val="20"/>
                            </w:rPr>
                          </w:pPr>
                          <w:r w:rsidRPr="00052C2F">
                            <w:rPr>
                              <w:rFonts w:ascii="Times New Roman" w:hAnsi="Times New Roman"/>
                              <w:sz w:val="20"/>
                            </w:rPr>
                            <w:t>Companhia de Desenvolvimento dos Vales do São Francisco e do Parnaíba</w:t>
                          </w:r>
                        </w:p>
                        <w:p w14:paraId="3260BCEA" w14:textId="77777777" w:rsidR="005D254C" w:rsidRPr="00052C2F" w:rsidRDefault="00052C2F" w:rsidP="009105C9">
                          <w:pPr>
                            <w:spacing w:before="0"/>
                            <w:ind w:firstLine="0"/>
                            <w:rPr>
                              <w:sz w:val="20"/>
                            </w:rPr>
                          </w:pPr>
                          <w:r w:rsidRPr="00052C2F">
                            <w:rPr>
                              <w:b/>
                              <w:sz w:val="20"/>
                            </w:rPr>
                            <w:t>Área de Desenvolvimento Integrado e Infraestrutura</w:t>
                          </w:r>
                        </w:p>
                      </w:tc>
                    </w:tr>
                  </w:tbl>
                  <w:p w14:paraId="556170E2" w14:textId="77777777" w:rsidR="005D254C" w:rsidRDefault="005D254C"/>
                </w:txbxContent>
              </v:textbox>
            </v:rect>
          </w:pict>
        </mc:Fallback>
      </mc:AlternateContent>
    </w:r>
    <w:r w:rsidR="00FE55E1">
      <w:rPr>
        <w:noProof/>
      </w:rPr>
      <w:object w:dxaOrig="1440" w:dyaOrig="1440" w14:anchorId="07843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4.2pt;margin-top:1.6pt;width:163.9pt;height:32.9pt;z-index:251658752;mso-position-horizontal-relative:text;mso-position-vertical-relative:text" o:allowincell="f">
          <v:imagedata r:id="rId1" o:title=""/>
        </v:shape>
        <o:OLEObject Type="Embed" ProgID="MSPhotoEd.3" ShapeID="_x0000_s1042" DrawAspect="Content" ObjectID="_1829890519" r:id="rId2"/>
      </w:object>
    </w:r>
    <w:r>
      <w:rPr>
        <w:b/>
        <w:noProof/>
        <w:sz w:val="14"/>
      </w:rPr>
      <mc:AlternateContent>
        <mc:Choice Requires="wps">
          <w:drawing>
            <wp:anchor distT="0" distB="0" distL="114300" distR="114300" simplePos="0" relativeHeight="251656704" behindDoc="0" locked="0" layoutInCell="1" allowOverlap="1" wp14:anchorId="77009F27" wp14:editId="08A74A45">
              <wp:simplePos x="0" y="0"/>
              <wp:positionH relativeFrom="column">
                <wp:posOffset>-16510</wp:posOffset>
              </wp:positionH>
              <wp:positionV relativeFrom="paragraph">
                <wp:posOffset>533400</wp:posOffset>
              </wp:positionV>
              <wp:extent cx="6405880" cy="3175"/>
              <wp:effectExtent l="0" t="0" r="0" b="0"/>
              <wp:wrapNone/>
              <wp:docPr id="161677055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588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9BA06" id="Line 1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42pt" to="503.1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4sPtAEAAEsDAAAOAAAAZHJzL2Uyb0RvYy54bWysU8Fu2zAMvQ/oPwi6L3aypUuNOD2k6y7t&#10;FqDdBzCSbAuTRUFUYufvK6lO1m23Yj4Iokg+Pj7S69uxN+yoPGm0NZ/PSs6UFSi1bWv+8/n+44oz&#10;CmAlGLSq5idF/HZz9WE9uEotsEMjlWcRxFI1uJp3IbiqKEh0qgeaoVM2Ohv0PYRo+raQHoaI3pti&#10;UZbXxYBeOo9CEcXXu1cn32T8plEi/GgaUoGZmkduIZ8+n/t0Fps1VK0H12kx0YB3sOhB21j0AnUH&#10;AdjB63+gei08EjZhJrAvsGm0ULmH2M28/Kubpw6cyr1EcchdZKL/Byu+H7d25xN1Mdon94DiFzGL&#10;2w5sqzKB55OLg5snqYrBUXVJSQa5nWf74RFljIFDwKzC2Pg+Qcb+2JjFPl3EVmNgIj5efy6Xq1Wc&#10;iYi+T/Mvy1wAqnOu8xS+KexZutTcaJukgAqODxQSF6jOIenZ4r02Jo/TWDbU/Ga5WOYEQqNlcqYw&#10;8u1+azw7QlqI/E11/wjzeLAyg3UK5NfpHkCb13ssbuykR5Ig7RtVe5SnnT/rFCeWWU7blVbirZ2z&#10;f/8DmxcAAAD//wMAUEsDBBQABgAIAAAAIQCOg5mC3AAAAAkBAAAPAAAAZHJzL2Rvd25yZXYueG1s&#10;TI/BTsMwEETvSPyDtUhcqtYhQFWFOBUCcuNCoep1Gy9JRLxOY7cNfD2bExx3ZzTzJl+PrlMnGkLr&#10;2cDNIgFFXHnbcm3g472cr0CFiGyx80wGvinAuri8yDGz/sxvdNrEWkkIhwwNNDH2mdahashhWPie&#10;WLRPPziMcg61tgOeJdx1Ok2SpXbYsjQ02NNTQ9XX5ugMhHJLh/JnVs2S3W3tKT08v76gMddX4+MD&#10;qEhj/DPDhC/oUAjT3h/ZBtUZmKdLcRpY3cmkSZe2FNR++tyDLnL9f0HxCwAA//8DAFBLAQItABQA&#10;BgAIAAAAIQC2gziS/gAAAOEBAAATAAAAAAAAAAAAAAAAAAAAAABbQ29udGVudF9UeXBlc10ueG1s&#10;UEsBAi0AFAAGAAgAAAAhADj9If/WAAAAlAEAAAsAAAAAAAAAAAAAAAAALwEAAF9yZWxzLy5yZWxz&#10;UEsBAi0AFAAGAAgAAAAhACzviw+0AQAASwMAAA4AAAAAAAAAAAAAAAAALgIAAGRycy9lMm9Eb2Mu&#10;eG1sUEsBAi0AFAAGAAgAAAAhAI6DmYLcAAAACQEAAA8AAAAAAAAAAAAAAAAADgQAAGRycy9kb3du&#10;cmV2LnhtbFBLBQYAAAAABAAEAPMAAAAX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20B5B"/>
    <w:multiLevelType w:val="hybridMultilevel"/>
    <w:tmpl w:val="FEA48314"/>
    <w:lvl w:ilvl="0" w:tplc="0A860C72">
      <w:start w:val="1"/>
      <w:numFmt w:val="lowerLetter"/>
      <w:lvlText w:val="%1)"/>
      <w:lvlJc w:val="left"/>
      <w:pPr>
        <w:ind w:left="1211" w:hanging="360"/>
      </w:pPr>
      <w:rPr>
        <w:rFonts w:ascii="Arial" w:hAnsi="Arial" w:cs="Arial" w:hint="default"/>
        <w:b w:val="0"/>
        <w:i w:val="0"/>
        <w:color w:val="auto"/>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 w15:restartNumberingAfterBreak="0">
    <w:nsid w:val="127B3242"/>
    <w:multiLevelType w:val="hybridMultilevel"/>
    <w:tmpl w:val="627C9DC8"/>
    <w:lvl w:ilvl="0" w:tplc="00BEB91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 w15:restartNumberingAfterBreak="0">
    <w:nsid w:val="1E1E152C"/>
    <w:multiLevelType w:val="hybridMultilevel"/>
    <w:tmpl w:val="E0D4D80A"/>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 w15:restartNumberingAfterBreak="0">
    <w:nsid w:val="57343EEB"/>
    <w:multiLevelType w:val="hybridMultilevel"/>
    <w:tmpl w:val="EA3A308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5ACE6082"/>
    <w:multiLevelType w:val="hybridMultilevel"/>
    <w:tmpl w:val="49CC9A7E"/>
    <w:lvl w:ilvl="0" w:tplc="F01CE868">
      <w:start w:val="1"/>
      <w:numFmt w:val="lowerLetter"/>
      <w:lvlText w:val="%1)"/>
      <w:lvlJc w:val="left"/>
      <w:rPr>
        <w:rFonts w:eastAsia="Times New Roman" w:hint="default"/>
        <w:u w:val="none"/>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746D4B1D"/>
    <w:multiLevelType w:val="hybridMultilevel"/>
    <w:tmpl w:val="CDEA2CE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70635820">
    <w:abstractNumId w:val="2"/>
  </w:num>
  <w:num w:numId="2" w16cid:durableId="1938057596">
    <w:abstractNumId w:val="5"/>
  </w:num>
  <w:num w:numId="3" w16cid:durableId="171338411">
    <w:abstractNumId w:val="3"/>
  </w:num>
  <w:num w:numId="4" w16cid:durableId="1840150322">
    <w:abstractNumId w:val="4"/>
  </w:num>
  <w:num w:numId="5" w16cid:durableId="421485811">
    <w:abstractNumId w:val="1"/>
  </w:num>
  <w:num w:numId="6" w16cid:durableId="1596016872">
    <w:abstractNumId w:val="6"/>
  </w:num>
  <w:num w:numId="7" w16cid:durableId="1024936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A0E"/>
    <w:rsid w:val="000063CF"/>
    <w:rsid w:val="00006CE6"/>
    <w:rsid w:val="000077DB"/>
    <w:rsid w:val="0001620B"/>
    <w:rsid w:val="00030B75"/>
    <w:rsid w:val="00037AB6"/>
    <w:rsid w:val="00045911"/>
    <w:rsid w:val="00052C2F"/>
    <w:rsid w:val="00054BFF"/>
    <w:rsid w:val="000567A3"/>
    <w:rsid w:val="00061653"/>
    <w:rsid w:val="00063B7A"/>
    <w:rsid w:val="00065546"/>
    <w:rsid w:val="000724AC"/>
    <w:rsid w:val="00073835"/>
    <w:rsid w:val="00075E19"/>
    <w:rsid w:val="00085238"/>
    <w:rsid w:val="00097470"/>
    <w:rsid w:val="000A459A"/>
    <w:rsid w:val="000A718D"/>
    <w:rsid w:val="000A7A1D"/>
    <w:rsid w:val="000B13AE"/>
    <w:rsid w:val="000B3ADF"/>
    <w:rsid w:val="000C5E4F"/>
    <w:rsid w:val="000C6540"/>
    <w:rsid w:val="000F15F0"/>
    <w:rsid w:val="000F76B9"/>
    <w:rsid w:val="001020D0"/>
    <w:rsid w:val="00105DC9"/>
    <w:rsid w:val="00110864"/>
    <w:rsid w:val="001249F9"/>
    <w:rsid w:val="001313F6"/>
    <w:rsid w:val="00140971"/>
    <w:rsid w:val="0014464D"/>
    <w:rsid w:val="00145E01"/>
    <w:rsid w:val="00146E2B"/>
    <w:rsid w:val="00147CF6"/>
    <w:rsid w:val="00147E2D"/>
    <w:rsid w:val="00152A74"/>
    <w:rsid w:val="0016396A"/>
    <w:rsid w:val="00167044"/>
    <w:rsid w:val="0017192B"/>
    <w:rsid w:val="00185589"/>
    <w:rsid w:val="00185F68"/>
    <w:rsid w:val="00186541"/>
    <w:rsid w:val="001902ED"/>
    <w:rsid w:val="001943D1"/>
    <w:rsid w:val="00195F0F"/>
    <w:rsid w:val="001970BF"/>
    <w:rsid w:val="001C03E2"/>
    <w:rsid w:val="001C2EAA"/>
    <w:rsid w:val="001D499F"/>
    <w:rsid w:val="001D79CB"/>
    <w:rsid w:val="001E1D9A"/>
    <w:rsid w:val="001E3AD3"/>
    <w:rsid w:val="001E5C1A"/>
    <w:rsid w:val="001F0C1B"/>
    <w:rsid w:val="002026E2"/>
    <w:rsid w:val="002163C8"/>
    <w:rsid w:val="00223EEB"/>
    <w:rsid w:val="0023103E"/>
    <w:rsid w:val="00231AB0"/>
    <w:rsid w:val="00236A82"/>
    <w:rsid w:val="00240386"/>
    <w:rsid w:val="002429B9"/>
    <w:rsid w:val="0024389E"/>
    <w:rsid w:val="00256FD0"/>
    <w:rsid w:val="002701AC"/>
    <w:rsid w:val="00277E13"/>
    <w:rsid w:val="00293F0B"/>
    <w:rsid w:val="002A295E"/>
    <w:rsid w:val="002A6D1E"/>
    <w:rsid w:val="002A714A"/>
    <w:rsid w:val="002B123A"/>
    <w:rsid w:val="002C4753"/>
    <w:rsid w:val="002D7F34"/>
    <w:rsid w:val="002E349A"/>
    <w:rsid w:val="002F3360"/>
    <w:rsid w:val="00311130"/>
    <w:rsid w:val="00313057"/>
    <w:rsid w:val="00314E1B"/>
    <w:rsid w:val="0031764B"/>
    <w:rsid w:val="003216D1"/>
    <w:rsid w:val="003222B0"/>
    <w:rsid w:val="0033202B"/>
    <w:rsid w:val="0033550E"/>
    <w:rsid w:val="00350AB5"/>
    <w:rsid w:val="003518DF"/>
    <w:rsid w:val="00364360"/>
    <w:rsid w:val="00370DFF"/>
    <w:rsid w:val="00375B98"/>
    <w:rsid w:val="00377525"/>
    <w:rsid w:val="0038527C"/>
    <w:rsid w:val="00390683"/>
    <w:rsid w:val="00393D9C"/>
    <w:rsid w:val="003C0071"/>
    <w:rsid w:val="003C194D"/>
    <w:rsid w:val="003C5031"/>
    <w:rsid w:val="003C6FDA"/>
    <w:rsid w:val="003D24B8"/>
    <w:rsid w:val="003D6B33"/>
    <w:rsid w:val="003E4A3A"/>
    <w:rsid w:val="003F6A4B"/>
    <w:rsid w:val="003F7ECD"/>
    <w:rsid w:val="0040263D"/>
    <w:rsid w:val="004038EF"/>
    <w:rsid w:val="00414276"/>
    <w:rsid w:val="00421B61"/>
    <w:rsid w:val="00426DEE"/>
    <w:rsid w:val="00432D77"/>
    <w:rsid w:val="004453DD"/>
    <w:rsid w:val="00452F0E"/>
    <w:rsid w:val="0045537B"/>
    <w:rsid w:val="00460FF8"/>
    <w:rsid w:val="00471444"/>
    <w:rsid w:val="00480B6C"/>
    <w:rsid w:val="00491463"/>
    <w:rsid w:val="004B0E18"/>
    <w:rsid w:val="004B256F"/>
    <w:rsid w:val="004B77DF"/>
    <w:rsid w:val="004B7FE5"/>
    <w:rsid w:val="004C68B8"/>
    <w:rsid w:val="004C6CA1"/>
    <w:rsid w:val="004D6095"/>
    <w:rsid w:val="004D71BC"/>
    <w:rsid w:val="004D73B4"/>
    <w:rsid w:val="004E381B"/>
    <w:rsid w:val="004E5F57"/>
    <w:rsid w:val="004F33C3"/>
    <w:rsid w:val="004F5481"/>
    <w:rsid w:val="004F7790"/>
    <w:rsid w:val="00500911"/>
    <w:rsid w:val="00515C89"/>
    <w:rsid w:val="00533FC7"/>
    <w:rsid w:val="0053723C"/>
    <w:rsid w:val="00540A67"/>
    <w:rsid w:val="00541F28"/>
    <w:rsid w:val="00545330"/>
    <w:rsid w:val="00552A47"/>
    <w:rsid w:val="00553D68"/>
    <w:rsid w:val="0059574C"/>
    <w:rsid w:val="005B1A29"/>
    <w:rsid w:val="005C29FB"/>
    <w:rsid w:val="005D254C"/>
    <w:rsid w:val="005D26EB"/>
    <w:rsid w:val="005D6ADC"/>
    <w:rsid w:val="005D76FA"/>
    <w:rsid w:val="005F50D1"/>
    <w:rsid w:val="005F7401"/>
    <w:rsid w:val="00601C4B"/>
    <w:rsid w:val="00607328"/>
    <w:rsid w:val="00611B6E"/>
    <w:rsid w:val="006573A1"/>
    <w:rsid w:val="00662C23"/>
    <w:rsid w:val="00675BCC"/>
    <w:rsid w:val="00681F6B"/>
    <w:rsid w:val="00683334"/>
    <w:rsid w:val="0068537D"/>
    <w:rsid w:val="00691C9C"/>
    <w:rsid w:val="00697217"/>
    <w:rsid w:val="006A4162"/>
    <w:rsid w:val="006C224E"/>
    <w:rsid w:val="006C7A1D"/>
    <w:rsid w:val="006D6997"/>
    <w:rsid w:val="006D79C5"/>
    <w:rsid w:val="006E19BF"/>
    <w:rsid w:val="006E4084"/>
    <w:rsid w:val="006E4FAA"/>
    <w:rsid w:val="006F64BE"/>
    <w:rsid w:val="00713D32"/>
    <w:rsid w:val="00715B28"/>
    <w:rsid w:val="00716516"/>
    <w:rsid w:val="0073277C"/>
    <w:rsid w:val="0073544E"/>
    <w:rsid w:val="00745099"/>
    <w:rsid w:val="007506DF"/>
    <w:rsid w:val="0075632A"/>
    <w:rsid w:val="00756C4C"/>
    <w:rsid w:val="00757769"/>
    <w:rsid w:val="007610D7"/>
    <w:rsid w:val="007656BA"/>
    <w:rsid w:val="00770C0B"/>
    <w:rsid w:val="0077131D"/>
    <w:rsid w:val="00771D90"/>
    <w:rsid w:val="007866B0"/>
    <w:rsid w:val="00790E7F"/>
    <w:rsid w:val="007A5E43"/>
    <w:rsid w:val="007A6FD6"/>
    <w:rsid w:val="007B5D1A"/>
    <w:rsid w:val="007D18F4"/>
    <w:rsid w:val="007D19D8"/>
    <w:rsid w:val="007F6D48"/>
    <w:rsid w:val="0080331C"/>
    <w:rsid w:val="0080606B"/>
    <w:rsid w:val="00806307"/>
    <w:rsid w:val="00811245"/>
    <w:rsid w:val="008178F0"/>
    <w:rsid w:val="00823D3B"/>
    <w:rsid w:val="0083033A"/>
    <w:rsid w:val="00836FD1"/>
    <w:rsid w:val="00842D21"/>
    <w:rsid w:val="00851F0B"/>
    <w:rsid w:val="00880241"/>
    <w:rsid w:val="00885C82"/>
    <w:rsid w:val="00892FB3"/>
    <w:rsid w:val="00894A01"/>
    <w:rsid w:val="008A4ABC"/>
    <w:rsid w:val="008B45D5"/>
    <w:rsid w:val="008C1096"/>
    <w:rsid w:val="008D7C90"/>
    <w:rsid w:val="008F2281"/>
    <w:rsid w:val="008F6565"/>
    <w:rsid w:val="0090304C"/>
    <w:rsid w:val="009030FF"/>
    <w:rsid w:val="009105C9"/>
    <w:rsid w:val="009210B4"/>
    <w:rsid w:val="0092184A"/>
    <w:rsid w:val="00923482"/>
    <w:rsid w:val="009358D8"/>
    <w:rsid w:val="00936035"/>
    <w:rsid w:val="009429AB"/>
    <w:rsid w:val="00955367"/>
    <w:rsid w:val="009837A7"/>
    <w:rsid w:val="00991F74"/>
    <w:rsid w:val="00993767"/>
    <w:rsid w:val="00996DAF"/>
    <w:rsid w:val="009A04AC"/>
    <w:rsid w:val="009A3881"/>
    <w:rsid w:val="009B02D2"/>
    <w:rsid w:val="009C2762"/>
    <w:rsid w:val="009C7F3A"/>
    <w:rsid w:val="009E267F"/>
    <w:rsid w:val="00A03A41"/>
    <w:rsid w:val="00A14B98"/>
    <w:rsid w:val="00A22BC3"/>
    <w:rsid w:val="00A244BF"/>
    <w:rsid w:val="00A41D84"/>
    <w:rsid w:val="00A42A65"/>
    <w:rsid w:val="00A4682B"/>
    <w:rsid w:val="00A46FFD"/>
    <w:rsid w:val="00A52CE5"/>
    <w:rsid w:val="00A56399"/>
    <w:rsid w:val="00A72FE2"/>
    <w:rsid w:val="00A7541A"/>
    <w:rsid w:val="00A84307"/>
    <w:rsid w:val="00A8592B"/>
    <w:rsid w:val="00A90DB0"/>
    <w:rsid w:val="00A92EFC"/>
    <w:rsid w:val="00AB0F1E"/>
    <w:rsid w:val="00AB2FBE"/>
    <w:rsid w:val="00AB6ED0"/>
    <w:rsid w:val="00AC1B23"/>
    <w:rsid w:val="00AC346E"/>
    <w:rsid w:val="00AD76AE"/>
    <w:rsid w:val="00AD76F4"/>
    <w:rsid w:val="00AE612B"/>
    <w:rsid w:val="00AF0638"/>
    <w:rsid w:val="00B037FB"/>
    <w:rsid w:val="00B039BA"/>
    <w:rsid w:val="00B06955"/>
    <w:rsid w:val="00B36431"/>
    <w:rsid w:val="00B405B5"/>
    <w:rsid w:val="00B448BF"/>
    <w:rsid w:val="00B51C10"/>
    <w:rsid w:val="00B539A9"/>
    <w:rsid w:val="00B56244"/>
    <w:rsid w:val="00B60639"/>
    <w:rsid w:val="00B6372C"/>
    <w:rsid w:val="00B64621"/>
    <w:rsid w:val="00B67694"/>
    <w:rsid w:val="00B72CCF"/>
    <w:rsid w:val="00B81A62"/>
    <w:rsid w:val="00B83B15"/>
    <w:rsid w:val="00B84326"/>
    <w:rsid w:val="00B920AF"/>
    <w:rsid w:val="00B931F1"/>
    <w:rsid w:val="00BC1259"/>
    <w:rsid w:val="00BC4370"/>
    <w:rsid w:val="00BF4160"/>
    <w:rsid w:val="00BF60E4"/>
    <w:rsid w:val="00C00436"/>
    <w:rsid w:val="00C0637E"/>
    <w:rsid w:val="00C160D5"/>
    <w:rsid w:val="00C3282D"/>
    <w:rsid w:val="00C357C0"/>
    <w:rsid w:val="00C40D60"/>
    <w:rsid w:val="00C44C90"/>
    <w:rsid w:val="00C4745E"/>
    <w:rsid w:val="00C47632"/>
    <w:rsid w:val="00C52DCB"/>
    <w:rsid w:val="00C55AC3"/>
    <w:rsid w:val="00C56FE4"/>
    <w:rsid w:val="00C57C4F"/>
    <w:rsid w:val="00C62DF5"/>
    <w:rsid w:val="00C73F04"/>
    <w:rsid w:val="00C757C8"/>
    <w:rsid w:val="00C822E0"/>
    <w:rsid w:val="00C82E0C"/>
    <w:rsid w:val="00C95543"/>
    <w:rsid w:val="00C96EAD"/>
    <w:rsid w:val="00CA082C"/>
    <w:rsid w:val="00CB1C7C"/>
    <w:rsid w:val="00CB51C8"/>
    <w:rsid w:val="00CB62C7"/>
    <w:rsid w:val="00CC1C8F"/>
    <w:rsid w:val="00CD2D04"/>
    <w:rsid w:val="00CD6715"/>
    <w:rsid w:val="00CE19DB"/>
    <w:rsid w:val="00CE2D67"/>
    <w:rsid w:val="00CF3936"/>
    <w:rsid w:val="00CF3EC4"/>
    <w:rsid w:val="00D04627"/>
    <w:rsid w:val="00D04F42"/>
    <w:rsid w:val="00D0567D"/>
    <w:rsid w:val="00D12830"/>
    <w:rsid w:val="00D1316F"/>
    <w:rsid w:val="00D20461"/>
    <w:rsid w:val="00D22466"/>
    <w:rsid w:val="00D32B24"/>
    <w:rsid w:val="00D417D1"/>
    <w:rsid w:val="00D45622"/>
    <w:rsid w:val="00D6035E"/>
    <w:rsid w:val="00D608CB"/>
    <w:rsid w:val="00D675EA"/>
    <w:rsid w:val="00D70893"/>
    <w:rsid w:val="00D8243B"/>
    <w:rsid w:val="00D87724"/>
    <w:rsid w:val="00D9365B"/>
    <w:rsid w:val="00DA210B"/>
    <w:rsid w:val="00DA5B9D"/>
    <w:rsid w:val="00DB0D53"/>
    <w:rsid w:val="00DB6A0E"/>
    <w:rsid w:val="00DC24D0"/>
    <w:rsid w:val="00DD495A"/>
    <w:rsid w:val="00DD498E"/>
    <w:rsid w:val="00DE41A5"/>
    <w:rsid w:val="00DE686C"/>
    <w:rsid w:val="00DF0496"/>
    <w:rsid w:val="00DF0CE5"/>
    <w:rsid w:val="00E00121"/>
    <w:rsid w:val="00E174D8"/>
    <w:rsid w:val="00E25104"/>
    <w:rsid w:val="00E32A81"/>
    <w:rsid w:val="00E5013E"/>
    <w:rsid w:val="00E53B58"/>
    <w:rsid w:val="00E57DB6"/>
    <w:rsid w:val="00E605C3"/>
    <w:rsid w:val="00E61325"/>
    <w:rsid w:val="00E63EA2"/>
    <w:rsid w:val="00E7271A"/>
    <w:rsid w:val="00E72DA2"/>
    <w:rsid w:val="00E74AAA"/>
    <w:rsid w:val="00E74DE5"/>
    <w:rsid w:val="00E81586"/>
    <w:rsid w:val="00E87BBB"/>
    <w:rsid w:val="00E91078"/>
    <w:rsid w:val="00EA1153"/>
    <w:rsid w:val="00EA4B83"/>
    <w:rsid w:val="00EA6D16"/>
    <w:rsid w:val="00EB0BFD"/>
    <w:rsid w:val="00EB1A7B"/>
    <w:rsid w:val="00EC00A0"/>
    <w:rsid w:val="00EE440B"/>
    <w:rsid w:val="00EE7BC5"/>
    <w:rsid w:val="00EF41D4"/>
    <w:rsid w:val="00EF5078"/>
    <w:rsid w:val="00EF5BD2"/>
    <w:rsid w:val="00EF60CA"/>
    <w:rsid w:val="00EF6C9B"/>
    <w:rsid w:val="00F10696"/>
    <w:rsid w:val="00F12645"/>
    <w:rsid w:val="00F32D34"/>
    <w:rsid w:val="00F32F53"/>
    <w:rsid w:val="00F34924"/>
    <w:rsid w:val="00F34BEA"/>
    <w:rsid w:val="00F35770"/>
    <w:rsid w:val="00F41558"/>
    <w:rsid w:val="00F42BBE"/>
    <w:rsid w:val="00F43D99"/>
    <w:rsid w:val="00F52201"/>
    <w:rsid w:val="00F6696E"/>
    <w:rsid w:val="00F7565A"/>
    <w:rsid w:val="00F9139B"/>
    <w:rsid w:val="00F9185C"/>
    <w:rsid w:val="00FD184C"/>
    <w:rsid w:val="00FE109A"/>
    <w:rsid w:val="00FE55E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AF7F1"/>
  <w15:chartTrackingRefBased/>
  <w15:docId w15:val="{98410C96-0C16-43F6-8E91-DBE9DDD3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65A"/>
    <w:pPr>
      <w:spacing w:before="50" w:line="30" w:lineRule="atLeast"/>
      <w:ind w:firstLine="709"/>
      <w:jc w:val="both"/>
    </w:pPr>
    <w:rPr>
      <w:sz w:val="24"/>
    </w:rPr>
  </w:style>
  <w:style w:type="paragraph" w:styleId="Ttulo1">
    <w:name w:val="heading 1"/>
    <w:basedOn w:val="Normal"/>
    <w:next w:val="Normal"/>
    <w:qFormat/>
    <w:pPr>
      <w:keepNext/>
      <w:jc w:val="center"/>
      <w:outlineLvl w:val="0"/>
    </w:pPr>
    <w:rPr>
      <w:b/>
      <w:sz w:val="16"/>
    </w:rPr>
  </w:style>
  <w:style w:type="paragraph" w:styleId="Ttulo2">
    <w:name w:val="heading 2"/>
    <w:basedOn w:val="Normal"/>
    <w:next w:val="Normal"/>
    <w:qFormat/>
    <w:pPr>
      <w:keepNext/>
      <w:jc w:val="center"/>
      <w:outlineLvl w:val="1"/>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Corpodetexto">
    <w:name w:val="Body Text"/>
    <w:basedOn w:val="Normal"/>
    <w:link w:val="CorpodetextoChar"/>
    <w:semiHidden/>
    <w:pPr>
      <w:jc w:val="center"/>
    </w:pPr>
    <w:rPr>
      <w:b/>
      <w:i/>
      <w:color w:val="000000"/>
      <w:lang w:val="pt-PT"/>
    </w:rPr>
  </w:style>
  <w:style w:type="paragraph" w:styleId="PargrafodaLista">
    <w:name w:val="List Paragraph"/>
    <w:basedOn w:val="Normal"/>
    <w:uiPriority w:val="34"/>
    <w:qFormat/>
    <w:rsid w:val="006C7A1D"/>
    <w:pPr>
      <w:ind w:left="708"/>
    </w:pPr>
  </w:style>
  <w:style w:type="paragraph" w:styleId="SemEspaamento">
    <w:name w:val="No Spacing"/>
    <w:uiPriority w:val="1"/>
    <w:qFormat/>
    <w:rsid w:val="00256FD0"/>
  </w:style>
  <w:style w:type="paragraph" w:styleId="Ttulo">
    <w:name w:val="Title"/>
    <w:basedOn w:val="Normal"/>
    <w:next w:val="Normal"/>
    <w:link w:val="TtuloChar"/>
    <w:uiPriority w:val="10"/>
    <w:qFormat/>
    <w:rsid w:val="004D73B4"/>
    <w:pPr>
      <w:spacing w:before="240" w:after="60"/>
      <w:jc w:val="center"/>
      <w:outlineLvl w:val="0"/>
    </w:pPr>
    <w:rPr>
      <w:b/>
      <w:bCs/>
      <w:kern w:val="28"/>
      <w:szCs w:val="32"/>
    </w:rPr>
  </w:style>
  <w:style w:type="character" w:customStyle="1" w:styleId="TtuloChar">
    <w:name w:val="Título Char"/>
    <w:link w:val="Ttulo"/>
    <w:uiPriority w:val="10"/>
    <w:rsid w:val="004D73B4"/>
    <w:rPr>
      <w:b/>
      <w:bCs/>
      <w:kern w:val="28"/>
      <w:sz w:val="24"/>
      <w:szCs w:val="32"/>
    </w:rPr>
  </w:style>
  <w:style w:type="table" w:styleId="Tabelacomgrade">
    <w:name w:val="Table Grid"/>
    <w:basedOn w:val="Tabelanormal"/>
    <w:uiPriority w:val="39"/>
    <w:rsid w:val="000A4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link w:val="Cabealho"/>
    <w:uiPriority w:val="99"/>
    <w:rsid w:val="00A8592B"/>
  </w:style>
  <w:style w:type="paragraph" w:styleId="Remissivo1">
    <w:name w:val="index 1"/>
    <w:basedOn w:val="Normal"/>
    <w:next w:val="Normal"/>
    <w:autoRedefine/>
    <w:uiPriority w:val="99"/>
    <w:semiHidden/>
    <w:unhideWhenUsed/>
    <w:rsid w:val="00375B98"/>
    <w:pPr>
      <w:ind w:left="200" w:hanging="200"/>
    </w:pPr>
  </w:style>
  <w:style w:type="paragraph" w:customStyle="1" w:styleId="Carimbo-nome">
    <w:name w:val="Carimbo-nome"/>
    <w:basedOn w:val="Corpodetexto"/>
    <w:rsid w:val="00F9185C"/>
    <w:rPr>
      <w:rFonts w:ascii="Segoe Script" w:hAnsi="Segoe Script"/>
      <w:b w:val="0"/>
      <w:i w:val="0"/>
      <w:color w:val="auto"/>
      <w:szCs w:val="22"/>
      <w:lang w:val="x-none"/>
    </w:rPr>
  </w:style>
  <w:style w:type="paragraph" w:customStyle="1" w:styleId="Carimbo-funo">
    <w:name w:val="Carimbo-função"/>
    <w:basedOn w:val="Corpodetexto"/>
    <w:rsid w:val="00F9185C"/>
    <w:rPr>
      <w:rFonts w:ascii="Arial" w:hAnsi="Arial"/>
      <w:b w:val="0"/>
      <w:i w:val="0"/>
      <w:color w:val="auto"/>
      <w:spacing w:val="4"/>
      <w:sz w:val="16"/>
      <w:szCs w:val="16"/>
      <w:lang w:val="x-none"/>
    </w:rPr>
  </w:style>
  <w:style w:type="character" w:customStyle="1" w:styleId="CorpodetextoChar">
    <w:name w:val="Corpo de texto Char"/>
    <w:link w:val="Corpodetexto"/>
    <w:semiHidden/>
    <w:rsid w:val="00F9185C"/>
    <w:rPr>
      <w:b/>
      <w:i/>
      <w:color w:val="000000"/>
      <w:lang w:val="pt-PT"/>
    </w:rPr>
  </w:style>
  <w:style w:type="character" w:customStyle="1" w:styleId="RodapChar">
    <w:name w:val="Rodapé Char"/>
    <w:link w:val="Rodap"/>
    <w:uiPriority w:val="99"/>
    <w:rsid w:val="009105C9"/>
    <w:rPr>
      <w:sz w:val="24"/>
    </w:rPr>
  </w:style>
  <w:style w:type="paragraph" w:styleId="CabealhodoSumrio">
    <w:name w:val="TOC Heading"/>
    <w:basedOn w:val="Ttulo1"/>
    <w:next w:val="Normal"/>
    <w:uiPriority w:val="39"/>
    <w:unhideWhenUsed/>
    <w:qFormat/>
    <w:rsid w:val="00F9139B"/>
    <w:pPr>
      <w:keepLines/>
      <w:spacing w:before="240" w:line="259" w:lineRule="auto"/>
      <w:ind w:firstLine="0"/>
      <w:jc w:val="left"/>
      <w:outlineLvl w:val="9"/>
    </w:pPr>
    <w:rPr>
      <w:rFonts w:ascii="Calibri Light" w:hAnsi="Calibri Light"/>
      <w:b w:val="0"/>
      <w:color w:val="2F5496"/>
      <w:sz w:val="32"/>
      <w:szCs w:val="32"/>
    </w:rPr>
  </w:style>
  <w:style w:type="paragraph" w:styleId="Sumrio1">
    <w:name w:val="toc 1"/>
    <w:basedOn w:val="Normal"/>
    <w:next w:val="Normal"/>
    <w:autoRedefine/>
    <w:uiPriority w:val="39"/>
    <w:unhideWhenUsed/>
    <w:rsid w:val="00F9139B"/>
    <w:pPr>
      <w:tabs>
        <w:tab w:val="left" w:pos="567"/>
        <w:tab w:val="right" w:leader="dot" w:pos="10196"/>
      </w:tabs>
      <w:ind w:firstLine="0"/>
    </w:pPr>
  </w:style>
  <w:style w:type="character" w:styleId="Hyperlink">
    <w:name w:val="Hyperlink"/>
    <w:uiPriority w:val="99"/>
    <w:unhideWhenUsed/>
    <w:rsid w:val="00F9139B"/>
    <w:rPr>
      <w:color w:val="0563C1"/>
      <w:u w:val="single"/>
    </w:rPr>
  </w:style>
  <w:style w:type="paragraph" w:customStyle="1" w:styleId="Textbody">
    <w:name w:val="Text body"/>
    <w:basedOn w:val="Normal"/>
    <w:rsid w:val="000063CF"/>
    <w:pPr>
      <w:widowControl w:val="0"/>
      <w:suppressAutoHyphens/>
      <w:autoSpaceDN w:val="0"/>
      <w:spacing w:before="0" w:after="120" w:line="240" w:lineRule="auto"/>
      <w:ind w:firstLine="0"/>
      <w:jc w:val="left"/>
    </w:pPr>
    <w:rPr>
      <w:rFonts w:eastAsia="Arial Unicode MS" w:cs="Tahoma"/>
      <w:kern w:val="3"/>
      <w:szCs w:val="24"/>
      <w:lang w:eastAsia="zh-CN"/>
    </w:rPr>
  </w:style>
  <w:style w:type="paragraph" w:styleId="NormalWeb">
    <w:name w:val="Normal (Web)"/>
    <w:basedOn w:val="Normal"/>
    <w:uiPriority w:val="99"/>
    <w:unhideWhenUsed/>
    <w:rsid w:val="00C62DF5"/>
    <w:pPr>
      <w:spacing w:before="100" w:beforeAutospacing="1" w:after="100" w:afterAutospacing="1" w:line="240" w:lineRule="auto"/>
      <w:ind w:firstLine="0"/>
      <w:jc w:val="left"/>
    </w:pPr>
    <w:rPr>
      <w:szCs w:val="24"/>
      <w:lang w:val="en-US" w:eastAsia="en-US"/>
    </w:rPr>
  </w:style>
  <w:style w:type="paragraph" w:styleId="Textodenotaderodap">
    <w:name w:val="footnote text"/>
    <w:basedOn w:val="Normal"/>
    <w:link w:val="TextodenotaderodapChar"/>
    <w:uiPriority w:val="99"/>
    <w:unhideWhenUsed/>
    <w:rsid w:val="00553D68"/>
    <w:pPr>
      <w:spacing w:before="0" w:line="240" w:lineRule="auto"/>
      <w:ind w:firstLine="0"/>
      <w:jc w:val="left"/>
    </w:pPr>
    <w:rPr>
      <w:sz w:val="20"/>
    </w:rPr>
  </w:style>
  <w:style w:type="character" w:customStyle="1" w:styleId="TextodenotaderodapChar">
    <w:name w:val="Texto de nota de rodapé Char"/>
    <w:basedOn w:val="Fontepargpadro"/>
    <w:link w:val="Textodenotaderodap"/>
    <w:uiPriority w:val="99"/>
    <w:rsid w:val="00553D68"/>
  </w:style>
  <w:style w:type="character" w:styleId="Refdenotaderodap">
    <w:name w:val="footnote reference"/>
    <w:uiPriority w:val="99"/>
    <w:semiHidden/>
    <w:unhideWhenUsed/>
    <w:rsid w:val="00553D68"/>
    <w:rPr>
      <w:vertAlign w:val="superscript"/>
    </w:rPr>
  </w:style>
  <w:style w:type="character" w:styleId="MenoPendente">
    <w:name w:val="Unresolved Mention"/>
    <w:basedOn w:val="Fontepargpadro"/>
    <w:uiPriority w:val="99"/>
    <w:semiHidden/>
    <w:unhideWhenUsed/>
    <w:rsid w:val="004F3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661022">
      <w:bodyDiv w:val="1"/>
      <w:marLeft w:val="0"/>
      <w:marRight w:val="0"/>
      <w:marTop w:val="0"/>
      <w:marBottom w:val="0"/>
      <w:divBdr>
        <w:top w:val="none" w:sz="0" w:space="0" w:color="auto"/>
        <w:left w:val="none" w:sz="0" w:space="0" w:color="auto"/>
        <w:bottom w:val="none" w:sz="0" w:space="0" w:color="auto"/>
        <w:right w:val="none" w:sz="0" w:space="0" w:color="auto"/>
      </w:divBdr>
      <w:divsChild>
        <w:div w:id="118688998">
          <w:marLeft w:val="0"/>
          <w:marRight w:val="0"/>
          <w:marTop w:val="0"/>
          <w:marBottom w:val="0"/>
          <w:divBdr>
            <w:top w:val="single" w:sz="2" w:space="0" w:color="D9D9E3"/>
            <w:left w:val="single" w:sz="2" w:space="0" w:color="D9D9E3"/>
            <w:bottom w:val="single" w:sz="2" w:space="0" w:color="D9D9E3"/>
            <w:right w:val="single" w:sz="2" w:space="0" w:color="D9D9E3"/>
          </w:divBdr>
          <w:divsChild>
            <w:div w:id="2091847915">
              <w:marLeft w:val="0"/>
              <w:marRight w:val="0"/>
              <w:marTop w:val="0"/>
              <w:marBottom w:val="0"/>
              <w:divBdr>
                <w:top w:val="single" w:sz="2" w:space="0" w:color="D9D9E3"/>
                <w:left w:val="single" w:sz="2" w:space="0" w:color="D9D9E3"/>
                <w:bottom w:val="single" w:sz="2" w:space="0" w:color="D9D9E3"/>
                <w:right w:val="single" w:sz="2" w:space="0" w:color="D9D9E3"/>
              </w:divBdr>
              <w:divsChild>
                <w:div w:id="182206789">
                  <w:marLeft w:val="0"/>
                  <w:marRight w:val="0"/>
                  <w:marTop w:val="0"/>
                  <w:marBottom w:val="0"/>
                  <w:divBdr>
                    <w:top w:val="single" w:sz="2" w:space="0" w:color="D9D9E3"/>
                    <w:left w:val="single" w:sz="2" w:space="0" w:color="D9D9E3"/>
                    <w:bottom w:val="single" w:sz="2" w:space="0" w:color="D9D9E3"/>
                    <w:right w:val="single" w:sz="2" w:space="0" w:color="D9D9E3"/>
                  </w:divBdr>
                  <w:divsChild>
                    <w:div w:id="894048848">
                      <w:marLeft w:val="0"/>
                      <w:marRight w:val="0"/>
                      <w:marTop w:val="0"/>
                      <w:marBottom w:val="0"/>
                      <w:divBdr>
                        <w:top w:val="single" w:sz="2" w:space="0" w:color="D9D9E3"/>
                        <w:left w:val="single" w:sz="2" w:space="0" w:color="D9D9E3"/>
                        <w:bottom w:val="single" w:sz="2" w:space="0" w:color="D9D9E3"/>
                        <w:right w:val="single" w:sz="2" w:space="0" w:color="D9D9E3"/>
                      </w:divBdr>
                      <w:divsChild>
                        <w:div w:id="210576334">
                          <w:marLeft w:val="0"/>
                          <w:marRight w:val="0"/>
                          <w:marTop w:val="0"/>
                          <w:marBottom w:val="0"/>
                          <w:divBdr>
                            <w:top w:val="single" w:sz="2" w:space="0" w:color="auto"/>
                            <w:left w:val="single" w:sz="2" w:space="0" w:color="auto"/>
                            <w:bottom w:val="single" w:sz="6" w:space="0" w:color="auto"/>
                            <w:right w:val="single" w:sz="2" w:space="0" w:color="auto"/>
                          </w:divBdr>
                          <w:divsChild>
                            <w:div w:id="665982921">
                              <w:marLeft w:val="0"/>
                              <w:marRight w:val="0"/>
                              <w:marTop w:val="100"/>
                              <w:marBottom w:val="100"/>
                              <w:divBdr>
                                <w:top w:val="single" w:sz="2" w:space="0" w:color="D9D9E3"/>
                                <w:left w:val="single" w:sz="2" w:space="0" w:color="D9D9E3"/>
                                <w:bottom w:val="single" w:sz="2" w:space="0" w:color="D9D9E3"/>
                                <w:right w:val="single" w:sz="2" w:space="0" w:color="D9D9E3"/>
                              </w:divBdr>
                              <w:divsChild>
                                <w:div w:id="362174868">
                                  <w:marLeft w:val="0"/>
                                  <w:marRight w:val="0"/>
                                  <w:marTop w:val="0"/>
                                  <w:marBottom w:val="0"/>
                                  <w:divBdr>
                                    <w:top w:val="single" w:sz="2" w:space="0" w:color="D9D9E3"/>
                                    <w:left w:val="single" w:sz="2" w:space="0" w:color="D9D9E3"/>
                                    <w:bottom w:val="single" w:sz="2" w:space="0" w:color="D9D9E3"/>
                                    <w:right w:val="single" w:sz="2" w:space="0" w:color="D9D9E3"/>
                                  </w:divBdr>
                                  <w:divsChild>
                                    <w:div w:id="1124612414">
                                      <w:marLeft w:val="0"/>
                                      <w:marRight w:val="0"/>
                                      <w:marTop w:val="0"/>
                                      <w:marBottom w:val="0"/>
                                      <w:divBdr>
                                        <w:top w:val="single" w:sz="2" w:space="0" w:color="D9D9E3"/>
                                        <w:left w:val="single" w:sz="2" w:space="0" w:color="D9D9E3"/>
                                        <w:bottom w:val="single" w:sz="2" w:space="0" w:color="D9D9E3"/>
                                        <w:right w:val="single" w:sz="2" w:space="0" w:color="D9D9E3"/>
                                      </w:divBdr>
                                      <w:divsChild>
                                        <w:div w:id="2056192362">
                                          <w:marLeft w:val="0"/>
                                          <w:marRight w:val="0"/>
                                          <w:marTop w:val="0"/>
                                          <w:marBottom w:val="0"/>
                                          <w:divBdr>
                                            <w:top w:val="single" w:sz="2" w:space="0" w:color="D9D9E3"/>
                                            <w:left w:val="single" w:sz="2" w:space="0" w:color="D9D9E3"/>
                                            <w:bottom w:val="single" w:sz="2" w:space="0" w:color="D9D9E3"/>
                                            <w:right w:val="single" w:sz="2" w:space="0" w:color="D9D9E3"/>
                                          </w:divBdr>
                                          <w:divsChild>
                                            <w:div w:id="16083848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947155577">
          <w:marLeft w:val="0"/>
          <w:marRight w:val="0"/>
          <w:marTop w:val="0"/>
          <w:marBottom w:val="0"/>
          <w:divBdr>
            <w:top w:val="none" w:sz="0" w:space="0" w:color="auto"/>
            <w:left w:val="none" w:sz="0" w:space="0" w:color="auto"/>
            <w:bottom w:val="none" w:sz="0" w:space="0" w:color="auto"/>
            <w:right w:val="none" w:sz="0" w:space="0" w:color="auto"/>
          </w:divBdr>
          <w:divsChild>
            <w:div w:id="35545368">
              <w:marLeft w:val="0"/>
              <w:marRight w:val="0"/>
              <w:marTop w:val="0"/>
              <w:marBottom w:val="0"/>
              <w:divBdr>
                <w:top w:val="single" w:sz="2" w:space="0" w:color="D9D9E3"/>
                <w:left w:val="single" w:sz="2" w:space="0" w:color="D9D9E3"/>
                <w:bottom w:val="single" w:sz="2" w:space="0" w:color="D9D9E3"/>
                <w:right w:val="single" w:sz="2" w:space="0" w:color="D9D9E3"/>
              </w:divBdr>
              <w:divsChild>
                <w:div w:id="1851525200">
                  <w:marLeft w:val="0"/>
                  <w:marRight w:val="0"/>
                  <w:marTop w:val="0"/>
                  <w:marBottom w:val="0"/>
                  <w:divBdr>
                    <w:top w:val="single" w:sz="2" w:space="0" w:color="D9D9E3"/>
                    <w:left w:val="single" w:sz="2" w:space="0" w:color="D9D9E3"/>
                    <w:bottom w:val="single" w:sz="2" w:space="0" w:color="D9D9E3"/>
                    <w:right w:val="single" w:sz="2" w:space="0" w:color="D9D9E3"/>
                  </w:divBdr>
                  <w:divsChild>
                    <w:div w:id="559097027">
                      <w:marLeft w:val="0"/>
                      <w:marRight w:val="0"/>
                      <w:marTop w:val="0"/>
                      <w:marBottom w:val="0"/>
                      <w:divBdr>
                        <w:top w:val="single" w:sz="2" w:space="0" w:color="D9D9E3"/>
                        <w:left w:val="single" w:sz="2" w:space="0" w:color="D9D9E3"/>
                        <w:bottom w:val="single" w:sz="2" w:space="0" w:color="D9D9E3"/>
                        <w:right w:val="single" w:sz="2" w:space="0" w:color="D9D9E3"/>
                      </w:divBdr>
                      <w:divsChild>
                        <w:div w:id="13270551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6779571">
      <w:bodyDiv w:val="1"/>
      <w:marLeft w:val="0"/>
      <w:marRight w:val="0"/>
      <w:marTop w:val="0"/>
      <w:marBottom w:val="0"/>
      <w:divBdr>
        <w:top w:val="none" w:sz="0" w:space="0" w:color="auto"/>
        <w:left w:val="none" w:sz="0" w:space="0" w:color="auto"/>
        <w:bottom w:val="none" w:sz="0" w:space="0" w:color="auto"/>
        <w:right w:val="none" w:sz="0" w:space="0" w:color="auto"/>
      </w:divBdr>
    </w:div>
    <w:div w:id="110131189">
      <w:bodyDiv w:val="1"/>
      <w:marLeft w:val="0"/>
      <w:marRight w:val="0"/>
      <w:marTop w:val="0"/>
      <w:marBottom w:val="0"/>
      <w:divBdr>
        <w:top w:val="none" w:sz="0" w:space="0" w:color="auto"/>
        <w:left w:val="none" w:sz="0" w:space="0" w:color="auto"/>
        <w:bottom w:val="none" w:sz="0" w:space="0" w:color="auto"/>
        <w:right w:val="none" w:sz="0" w:space="0" w:color="auto"/>
      </w:divBdr>
    </w:div>
    <w:div w:id="251551563">
      <w:bodyDiv w:val="1"/>
      <w:marLeft w:val="0"/>
      <w:marRight w:val="0"/>
      <w:marTop w:val="0"/>
      <w:marBottom w:val="0"/>
      <w:divBdr>
        <w:top w:val="none" w:sz="0" w:space="0" w:color="auto"/>
        <w:left w:val="none" w:sz="0" w:space="0" w:color="auto"/>
        <w:bottom w:val="none" w:sz="0" w:space="0" w:color="auto"/>
        <w:right w:val="none" w:sz="0" w:space="0" w:color="auto"/>
      </w:divBdr>
    </w:div>
    <w:div w:id="258831270">
      <w:bodyDiv w:val="1"/>
      <w:marLeft w:val="0"/>
      <w:marRight w:val="0"/>
      <w:marTop w:val="0"/>
      <w:marBottom w:val="0"/>
      <w:divBdr>
        <w:top w:val="none" w:sz="0" w:space="0" w:color="auto"/>
        <w:left w:val="none" w:sz="0" w:space="0" w:color="auto"/>
        <w:bottom w:val="none" w:sz="0" w:space="0" w:color="auto"/>
        <w:right w:val="none" w:sz="0" w:space="0" w:color="auto"/>
      </w:divBdr>
    </w:div>
    <w:div w:id="280302979">
      <w:bodyDiv w:val="1"/>
      <w:marLeft w:val="0"/>
      <w:marRight w:val="0"/>
      <w:marTop w:val="0"/>
      <w:marBottom w:val="0"/>
      <w:divBdr>
        <w:top w:val="none" w:sz="0" w:space="0" w:color="auto"/>
        <w:left w:val="none" w:sz="0" w:space="0" w:color="auto"/>
        <w:bottom w:val="none" w:sz="0" w:space="0" w:color="auto"/>
        <w:right w:val="none" w:sz="0" w:space="0" w:color="auto"/>
      </w:divBdr>
    </w:div>
    <w:div w:id="320697267">
      <w:bodyDiv w:val="1"/>
      <w:marLeft w:val="0"/>
      <w:marRight w:val="0"/>
      <w:marTop w:val="0"/>
      <w:marBottom w:val="0"/>
      <w:divBdr>
        <w:top w:val="none" w:sz="0" w:space="0" w:color="auto"/>
        <w:left w:val="none" w:sz="0" w:space="0" w:color="auto"/>
        <w:bottom w:val="none" w:sz="0" w:space="0" w:color="auto"/>
        <w:right w:val="none" w:sz="0" w:space="0" w:color="auto"/>
      </w:divBdr>
    </w:div>
    <w:div w:id="392974142">
      <w:bodyDiv w:val="1"/>
      <w:marLeft w:val="0"/>
      <w:marRight w:val="0"/>
      <w:marTop w:val="0"/>
      <w:marBottom w:val="0"/>
      <w:divBdr>
        <w:top w:val="none" w:sz="0" w:space="0" w:color="auto"/>
        <w:left w:val="none" w:sz="0" w:space="0" w:color="auto"/>
        <w:bottom w:val="none" w:sz="0" w:space="0" w:color="auto"/>
        <w:right w:val="none" w:sz="0" w:space="0" w:color="auto"/>
      </w:divBdr>
    </w:div>
    <w:div w:id="480003415">
      <w:bodyDiv w:val="1"/>
      <w:marLeft w:val="0"/>
      <w:marRight w:val="0"/>
      <w:marTop w:val="0"/>
      <w:marBottom w:val="0"/>
      <w:divBdr>
        <w:top w:val="none" w:sz="0" w:space="0" w:color="auto"/>
        <w:left w:val="none" w:sz="0" w:space="0" w:color="auto"/>
        <w:bottom w:val="none" w:sz="0" w:space="0" w:color="auto"/>
        <w:right w:val="none" w:sz="0" w:space="0" w:color="auto"/>
      </w:divBdr>
    </w:div>
    <w:div w:id="581069266">
      <w:bodyDiv w:val="1"/>
      <w:marLeft w:val="0"/>
      <w:marRight w:val="0"/>
      <w:marTop w:val="0"/>
      <w:marBottom w:val="0"/>
      <w:divBdr>
        <w:top w:val="none" w:sz="0" w:space="0" w:color="auto"/>
        <w:left w:val="none" w:sz="0" w:space="0" w:color="auto"/>
        <w:bottom w:val="none" w:sz="0" w:space="0" w:color="auto"/>
        <w:right w:val="none" w:sz="0" w:space="0" w:color="auto"/>
      </w:divBdr>
    </w:div>
    <w:div w:id="633487605">
      <w:bodyDiv w:val="1"/>
      <w:marLeft w:val="0"/>
      <w:marRight w:val="0"/>
      <w:marTop w:val="0"/>
      <w:marBottom w:val="0"/>
      <w:divBdr>
        <w:top w:val="none" w:sz="0" w:space="0" w:color="auto"/>
        <w:left w:val="none" w:sz="0" w:space="0" w:color="auto"/>
        <w:bottom w:val="none" w:sz="0" w:space="0" w:color="auto"/>
        <w:right w:val="none" w:sz="0" w:space="0" w:color="auto"/>
      </w:divBdr>
    </w:div>
    <w:div w:id="634019671">
      <w:bodyDiv w:val="1"/>
      <w:marLeft w:val="0"/>
      <w:marRight w:val="0"/>
      <w:marTop w:val="0"/>
      <w:marBottom w:val="0"/>
      <w:divBdr>
        <w:top w:val="none" w:sz="0" w:space="0" w:color="auto"/>
        <w:left w:val="none" w:sz="0" w:space="0" w:color="auto"/>
        <w:bottom w:val="none" w:sz="0" w:space="0" w:color="auto"/>
        <w:right w:val="none" w:sz="0" w:space="0" w:color="auto"/>
      </w:divBdr>
    </w:div>
    <w:div w:id="725026082">
      <w:bodyDiv w:val="1"/>
      <w:marLeft w:val="0"/>
      <w:marRight w:val="0"/>
      <w:marTop w:val="0"/>
      <w:marBottom w:val="0"/>
      <w:divBdr>
        <w:top w:val="none" w:sz="0" w:space="0" w:color="auto"/>
        <w:left w:val="none" w:sz="0" w:space="0" w:color="auto"/>
        <w:bottom w:val="none" w:sz="0" w:space="0" w:color="auto"/>
        <w:right w:val="none" w:sz="0" w:space="0" w:color="auto"/>
      </w:divBdr>
    </w:div>
    <w:div w:id="781723398">
      <w:bodyDiv w:val="1"/>
      <w:marLeft w:val="0"/>
      <w:marRight w:val="0"/>
      <w:marTop w:val="0"/>
      <w:marBottom w:val="0"/>
      <w:divBdr>
        <w:top w:val="none" w:sz="0" w:space="0" w:color="auto"/>
        <w:left w:val="none" w:sz="0" w:space="0" w:color="auto"/>
        <w:bottom w:val="none" w:sz="0" w:space="0" w:color="auto"/>
        <w:right w:val="none" w:sz="0" w:space="0" w:color="auto"/>
      </w:divBdr>
    </w:div>
    <w:div w:id="1048529342">
      <w:bodyDiv w:val="1"/>
      <w:marLeft w:val="0"/>
      <w:marRight w:val="0"/>
      <w:marTop w:val="0"/>
      <w:marBottom w:val="0"/>
      <w:divBdr>
        <w:top w:val="none" w:sz="0" w:space="0" w:color="auto"/>
        <w:left w:val="none" w:sz="0" w:space="0" w:color="auto"/>
        <w:bottom w:val="none" w:sz="0" w:space="0" w:color="auto"/>
        <w:right w:val="none" w:sz="0" w:space="0" w:color="auto"/>
      </w:divBdr>
    </w:div>
    <w:div w:id="1131288562">
      <w:bodyDiv w:val="1"/>
      <w:marLeft w:val="0"/>
      <w:marRight w:val="0"/>
      <w:marTop w:val="0"/>
      <w:marBottom w:val="0"/>
      <w:divBdr>
        <w:top w:val="none" w:sz="0" w:space="0" w:color="auto"/>
        <w:left w:val="none" w:sz="0" w:space="0" w:color="auto"/>
        <w:bottom w:val="none" w:sz="0" w:space="0" w:color="auto"/>
        <w:right w:val="none" w:sz="0" w:space="0" w:color="auto"/>
      </w:divBdr>
    </w:div>
    <w:div w:id="1134298109">
      <w:bodyDiv w:val="1"/>
      <w:marLeft w:val="0"/>
      <w:marRight w:val="0"/>
      <w:marTop w:val="0"/>
      <w:marBottom w:val="0"/>
      <w:divBdr>
        <w:top w:val="none" w:sz="0" w:space="0" w:color="auto"/>
        <w:left w:val="none" w:sz="0" w:space="0" w:color="auto"/>
        <w:bottom w:val="none" w:sz="0" w:space="0" w:color="auto"/>
        <w:right w:val="none" w:sz="0" w:space="0" w:color="auto"/>
      </w:divBdr>
    </w:div>
    <w:div w:id="1156873980">
      <w:bodyDiv w:val="1"/>
      <w:marLeft w:val="0"/>
      <w:marRight w:val="0"/>
      <w:marTop w:val="0"/>
      <w:marBottom w:val="0"/>
      <w:divBdr>
        <w:top w:val="none" w:sz="0" w:space="0" w:color="auto"/>
        <w:left w:val="none" w:sz="0" w:space="0" w:color="auto"/>
        <w:bottom w:val="none" w:sz="0" w:space="0" w:color="auto"/>
        <w:right w:val="none" w:sz="0" w:space="0" w:color="auto"/>
      </w:divBdr>
    </w:div>
    <w:div w:id="1181705557">
      <w:bodyDiv w:val="1"/>
      <w:marLeft w:val="0"/>
      <w:marRight w:val="0"/>
      <w:marTop w:val="0"/>
      <w:marBottom w:val="0"/>
      <w:divBdr>
        <w:top w:val="none" w:sz="0" w:space="0" w:color="auto"/>
        <w:left w:val="none" w:sz="0" w:space="0" w:color="auto"/>
        <w:bottom w:val="none" w:sz="0" w:space="0" w:color="auto"/>
        <w:right w:val="none" w:sz="0" w:space="0" w:color="auto"/>
      </w:divBdr>
    </w:div>
    <w:div w:id="1246724058">
      <w:bodyDiv w:val="1"/>
      <w:marLeft w:val="0"/>
      <w:marRight w:val="0"/>
      <w:marTop w:val="0"/>
      <w:marBottom w:val="0"/>
      <w:divBdr>
        <w:top w:val="none" w:sz="0" w:space="0" w:color="auto"/>
        <w:left w:val="none" w:sz="0" w:space="0" w:color="auto"/>
        <w:bottom w:val="none" w:sz="0" w:space="0" w:color="auto"/>
        <w:right w:val="none" w:sz="0" w:space="0" w:color="auto"/>
      </w:divBdr>
    </w:div>
    <w:div w:id="1285455801">
      <w:bodyDiv w:val="1"/>
      <w:marLeft w:val="0"/>
      <w:marRight w:val="0"/>
      <w:marTop w:val="0"/>
      <w:marBottom w:val="0"/>
      <w:divBdr>
        <w:top w:val="none" w:sz="0" w:space="0" w:color="auto"/>
        <w:left w:val="none" w:sz="0" w:space="0" w:color="auto"/>
        <w:bottom w:val="none" w:sz="0" w:space="0" w:color="auto"/>
        <w:right w:val="none" w:sz="0" w:space="0" w:color="auto"/>
      </w:divBdr>
    </w:div>
    <w:div w:id="1403527533">
      <w:bodyDiv w:val="1"/>
      <w:marLeft w:val="0"/>
      <w:marRight w:val="0"/>
      <w:marTop w:val="0"/>
      <w:marBottom w:val="0"/>
      <w:divBdr>
        <w:top w:val="none" w:sz="0" w:space="0" w:color="auto"/>
        <w:left w:val="none" w:sz="0" w:space="0" w:color="auto"/>
        <w:bottom w:val="none" w:sz="0" w:space="0" w:color="auto"/>
        <w:right w:val="none" w:sz="0" w:space="0" w:color="auto"/>
      </w:divBdr>
    </w:div>
    <w:div w:id="1443572155">
      <w:bodyDiv w:val="1"/>
      <w:marLeft w:val="0"/>
      <w:marRight w:val="0"/>
      <w:marTop w:val="0"/>
      <w:marBottom w:val="0"/>
      <w:divBdr>
        <w:top w:val="none" w:sz="0" w:space="0" w:color="auto"/>
        <w:left w:val="none" w:sz="0" w:space="0" w:color="auto"/>
        <w:bottom w:val="none" w:sz="0" w:space="0" w:color="auto"/>
        <w:right w:val="none" w:sz="0" w:space="0" w:color="auto"/>
      </w:divBdr>
    </w:div>
    <w:div w:id="1511798619">
      <w:bodyDiv w:val="1"/>
      <w:marLeft w:val="0"/>
      <w:marRight w:val="0"/>
      <w:marTop w:val="0"/>
      <w:marBottom w:val="0"/>
      <w:divBdr>
        <w:top w:val="none" w:sz="0" w:space="0" w:color="auto"/>
        <w:left w:val="none" w:sz="0" w:space="0" w:color="auto"/>
        <w:bottom w:val="none" w:sz="0" w:space="0" w:color="auto"/>
        <w:right w:val="none" w:sz="0" w:space="0" w:color="auto"/>
      </w:divBdr>
    </w:div>
    <w:div w:id="1538929109">
      <w:bodyDiv w:val="1"/>
      <w:marLeft w:val="0"/>
      <w:marRight w:val="0"/>
      <w:marTop w:val="0"/>
      <w:marBottom w:val="0"/>
      <w:divBdr>
        <w:top w:val="none" w:sz="0" w:space="0" w:color="auto"/>
        <w:left w:val="none" w:sz="0" w:space="0" w:color="auto"/>
        <w:bottom w:val="none" w:sz="0" w:space="0" w:color="auto"/>
        <w:right w:val="none" w:sz="0" w:space="0" w:color="auto"/>
      </w:divBdr>
    </w:div>
    <w:div w:id="1581137860">
      <w:bodyDiv w:val="1"/>
      <w:marLeft w:val="0"/>
      <w:marRight w:val="0"/>
      <w:marTop w:val="0"/>
      <w:marBottom w:val="0"/>
      <w:divBdr>
        <w:top w:val="none" w:sz="0" w:space="0" w:color="auto"/>
        <w:left w:val="none" w:sz="0" w:space="0" w:color="auto"/>
        <w:bottom w:val="none" w:sz="0" w:space="0" w:color="auto"/>
        <w:right w:val="none" w:sz="0" w:space="0" w:color="auto"/>
      </w:divBdr>
    </w:div>
    <w:div w:id="1665669844">
      <w:bodyDiv w:val="1"/>
      <w:marLeft w:val="0"/>
      <w:marRight w:val="0"/>
      <w:marTop w:val="0"/>
      <w:marBottom w:val="0"/>
      <w:divBdr>
        <w:top w:val="none" w:sz="0" w:space="0" w:color="auto"/>
        <w:left w:val="none" w:sz="0" w:space="0" w:color="auto"/>
        <w:bottom w:val="none" w:sz="0" w:space="0" w:color="auto"/>
        <w:right w:val="none" w:sz="0" w:space="0" w:color="auto"/>
      </w:divBdr>
    </w:div>
    <w:div w:id="1726681365">
      <w:bodyDiv w:val="1"/>
      <w:marLeft w:val="0"/>
      <w:marRight w:val="0"/>
      <w:marTop w:val="0"/>
      <w:marBottom w:val="0"/>
      <w:divBdr>
        <w:top w:val="none" w:sz="0" w:space="0" w:color="auto"/>
        <w:left w:val="none" w:sz="0" w:space="0" w:color="auto"/>
        <w:bottom w:val="none" w:sz="0" w:space="0" w:color="auto"/>
        <w:right w:val="none" w:sz="0" w:space="0" w:color="auto"/>
      </w:divBdr>
    </w:div>
    <w:div w:id="1739356558">
      <w:bodyDiv w:val="1"/>
      <w:marLeft w:val="0"/>
      <w:marRight w:val="0"/>
      <w:marTop w:val="0"/>
      <w:marBottom w:val="0"/>
      <w:divBdr>
        <w:top w:val="none" w:sz="0" w:space="0" w:color="auto"/>
        <w:left w:val="none" w:sz="0" w:space="0" w:color="auto"/>
        <w:bottom w:val="none" w:sz="0" w:space="0" w:color="auto"/>
        <w:right w:val="none" w:sz="0" w:space="0" w:color="auto"/>
      </w:divBdr>
    </w:div>
    <w:div w:id="1771464297">
      <w:bodyDiv w:val="1"/>
      <w:marLeft w:val="0"/>
      <w:marRight w:val="0"/>
      <w:marTop w:val="0"/>
      <w:marBottom w:val="0"/>
      <w:divBdr>
        <w:top w:val="none" w:sz="0" w:space="0" w:color="auto"/>
        <w:left w:val="none" w:sz="0" w:space="0" w:color="auto"/>
        <w:bottom w:val="none" w:sz="0" w:space="0" w:color="auto"/>
        <w:right w:val="none" w:sz="0" w:space="0" w:color="auto"/>
      </w:divBdr>
    </w:div>
    <w:div w:id="1782872170">
      <w:bodyDiv w:val="1"/>
      <w:marLeft w:val="0"/>
      <w:marRight w:val="0"/>
      <w:marTop w:val="0"/>
      <w:marBottom w:val="0"/>
      <w:divBdr>
        <w:top w:val="none" w:sz="0" w:space="0" w:color="auto"/>
        <w:left w:val="none" w:sz="0" w:space="0" w:color="auto"/>
        <w:bottom w:val="none" w:sz="0" w:space="0" w:color="auto"/>
        <w:right w:val="none" w:sz="0" w:space="0" w:color="auto"/>
      </w:divBdr>
    </w:div>
    <w:div w:id="1796948896">
      <w:bodyDiv w:val="1"/>
      <w:marLeft w:val="0"/>
      <w:marRight w:val="0"/>
      <w:marTop w:val="0"/>
      <w:marBottom w:val="0"/>
      <w:divBdr>
        <w:top w:val="none" w:sz="0" w:space="0" w:color="auto"/>
        <w:left w:val="none" w:sz="0" w:space="0" w:color="auto"/>
        <w:bottom w:val="none" w:sz="0" w:space="0" w:color="auto"/>
        <w:right w:val="none" w:sz="0" w:space="0" w:color="auto"/>
      </w:divBdr>
    </w:div>
    <w:div w:id="1854372399">
      <w:bodyDiv w:val="1"/>
      <w:marLeft w:val="0"/>
      <w:marRight w:val="0"/>
      <w:marTop w:val="0"/>
      <w:marBottom w:val="0"/>
      <w:divBdr>
        <w:top w:val="none" w:sz="0" w:space="0" w:color="auto"/>
        <w:left w:val="none" w:sz="0" w:space="0" w:color="auto"/>
        <w:bottom w:val="none" w:sz="0" w:space="0" w:color="auto"/>
        <w:right w:val="none" w:sz="0" w:space="0" w:color="auto"/>
      </w:divBdr>
    </w:div>
    <w:div w:id="1978410809">
      <w:bodyDiv w:val="1"/>
      <w:marLeft w:val="0"/>
      <w:marRight w:val="0"/>
      <w:marTop w:val="0"/>
      <w:marBottom w:val="0"/>
      <w:divBdr>
        <w:top w:val="none" w:sz="0" w:space="0" w:color="auto"/>
        <w:left w:val="none" w:sz="0" w:space="0" w:color="auto"/>
        <w:bottom w:val="none" w:sz="0" w:space="0" w:color="auto"/>
        <w:right w:val="none" w:sz="0" w:space="0" w:color="auto"/>
      </w:divBdr>
    </w:div>
    <w:div w:id="2079013933">
      <w:bodyDiv w:val="1"/>
      <w:marLeft w:val="0"/>
      <w:marRight w:val="0"/>
      <w:marTop w:val="0"/>
      <w:marBottom w:val="0"/>
      <w:divBdr>
        <w:top w:val="none" w:sz="0" w:space="0" w:color="auto"/>
        <w:left w:val="none" w:sz="0" w:space="0" w:color="auto"/>
        <w:bottom w:val="none" w:sz="0" w:space="0" w:color="auto"/>
        <w:right w:val="none" w:sz="0" w:space="0" w:color="auto"/>
      </w:divBdr>
    </w:div>
    <w:div w:id="2098017812">
      <w:bodyDiv w:val="1"/>
      <w:marLeft w:val="0"/>
      <w:marRight w:val="0"/>
      <w:marTop w:val="0"/>
      <w:marBottom w:val="0"/>
      <w:divBdr>
        <w:top w:val="none" w:sz="0" w:space="0" w:color="auto"/>
        <w:left w:val="none" w:sz="0" w:space="0" w:color="auto"/>
        <w:bottom w:val="none" w:sz="0" w:space="0" w:color="auto"/>
        <w:right w:val="none" w:sz="0" w:space="0" w:color="auto"/>
      </w:divBdr>
    </w:div>
    <w:div w:id="2106732215">
      <w:bodyDiv w:val="1"/>
      <w:marLeft w:val="0"/>
      <w:marRight w:val="0"/>
      <w:marTop w:val="0"/>
      <w:marBottom w:val="0"/>
      <w:divBdr>
        <w:top w:val="none" w:sz="0" w:space="0" w:color="auto"/>
        <w:left w:val="none" w:sz="0" w:space="0" w:color="auto"/>
        <w:bottom w:val="none" w:sz="0" w:space="0" w:color="auto"/>
        <w:right w:val="none" w:sz="0" w:space="0" w:color="auto"/>
      </w:divBdr>
    </w:div>
    <w:div w:id="214481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coes.codevasf.gov.br/licitacoes/planejamento_anual_de_contratacoes/planejamento-anual-de-contratacoes-2025-codevasf.pdf/downloa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3132-BD80-452C-AC98-7C97E62F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11</Pages>
  <Words>3593</Words>
  <Characters>23096</Characters>
  <Application>Microsoft Office Word</Application>
  <DocSecurity>0</DocSecurity>
  <Lines>192</Lines>
  <Paragraphs>53</Paragraphs>
  <ScaleCrop>false</ScaleCrop>
  <HeadingPairs>
    <vt:vector size="2" baseType="variant">
      <vt:variant>
        <vt:lpstr>Título</vt:lpstr>
      </vt:variant>
      <vt:variant>
        <vt:i4>1</vt:i4>
      </vt:variant>
    </vt:vector>
  </HeadingPairs>
  <TitlesOfParts>
    <vt:vector size="1" baseType="lpstr">
      <vt:lpstr/>
    </vt:vector>
  </TitlesOfParts>
  <Company>CODEVASF</Company>
  <LinksUpToDate>false</LinksUpToDate>
  <CharactersWithSpaces>26636</CharactersWithSpaces>
  <SharedDoc>false</SharedDoc>
  <HLinks>
    <vt:vector size="108" baseType="variant">
      <vt:variant>
        <vt:i4>1835062</vt:i4>
      </vt:variant>
      <vt:variant>
        <vt:i4>104</vt:i4>
      </vt:variant>
      <vt:variant>
        <vt:i4>0</vt:i4>
      </vt:variant>
      <vt:variant>
        <vt:i4>5</vt:i4>
      </vt:variant>
      <vt:variant>
        <vt:lpwstr/>
      </vt:variant>
      <vt:variant>
        <vt:lpwstr>_Toc143238753</vt:lpwstr>
      </vt:variant>
      <vt:variant>
        <vt:i4>1835062</vt:i4>
      </vt:variant>
      <vt:variant>
        <vt:i4>98</vt:i4>
      </vt:variant>
      <vt:variant>
        <vt:i4>0</vt:i4>
      </vt:variant>
      <vt:variant>
        <vt:i4>5</vt:i4>
      </vt:variant>
      <vt:variant>
        <vt:lpwstr/>
      </vt:variant>
      <vt:variant>
        <vt:lpwstr>_Toc143238752</vt:lpwstr>
      </vt:variant>
      <vt:variant>
        <vt:i4>1835062</vt:i4>
      </vt:variant>
      <vt:variant>
        <vt:i4>92</vt:i4>
      </vt:variant>
      <vt:variant>
        <vt:i4>0</vt:i4>
      </vt:variant>
      <vt:variant>
        <vt:i4>5</vt:i4>
      </vt:variant>
      <vt:variant>
        <vt:lpwstr/>
      </vt:variant>
      <vt:variant>
        <vt:lpwstr>_Toc143238751</vt:lpwstr>
      </vt:variant>
      <vt:variant>
        <vt:i4>1835062</vt:i4>
      </vt:variant>
      <vt:variant>
        <vt:i4>86</vt:i4>
      </vt:variant>
      <vt:variant>
        <vt:i4>0</vt:i4>
      </vt:variant>
      <vt:variant>
        <vt:i4>5</vt:i4>
      </vt:variant>
      <vt:variant>
        <vt:lpwstr/>
      </vt:variant>
      <vt:variant>
        <vt:lpwstr>_Toc143238750</vt:lpwstr>
      </vt:variant>
      <vt:variant>
        <vt:i4>1900598</vt:i4>
      </vt:variant>
      <vt:variant>
        <vt:i4>80</vt:i4>
      </vt:variant>
      <vt:variant>
        <vt:i4>0</vt:i4>
      </vt:variant>
      <vt:variant>
        <vt:i4>5</vt:i4>
      </vt:variant>
      <vt:variant>
        <vt:lpwstr/>
      </vt:variant>
      <vt:variant>
        <vt:lpwstr>_Toc143238749</vt:lpwstr>
      </vt:variant>
      <vt:variant>
        <vt:i4>1900598</vt:i4>
      </vt:variant>
      <vt:variant>
        <vt:i4>74</vt:i4>
      </vt:variant>
      <vt:variant>
        <vt:i4>0</vt:i4>
      </vt:variant>
      <vt:variant>
        <vt:i4>5</vt:i4>
      </vt:variant>
      <vt:variant>
        <vt:lpwstr/>
      </vt:variant>
      <vt:variant>
        <vt:lpwstr>_Toc143238748</vt:lpwstr>
      </vt:variant>
      <vt:variant>
        <vt:i4>1900598</vt:i4>
      </vt:variant>
      <vt:variant>
        <vt:i4>68</vt:i4>
      </vt:variant>
      <vt:variant>
        <vt:i4>0</vt:i4>
      </vt:variant>
      <vt:variant>
        <vt:i4>5</vt:i4>
      </vt:variant>
      <vt:variant>
        <vt:lpwstr/>
      </vt:variant>
      <vt:variant>
        <vt:lpwstr>_Toc143238747</vt:lpwstr>
      </vt:variant>
      <vt:variant>
        <vt:i4>1900598</vt:i4>
      </vt:variant>
      <vt:variant>
        <vt:i4>62</vt:i4>
      </vt:variant>
      <vt:variant>
        <vt:i4>0</vt:i4>
      </vt:variant>
      <vt:variant>
        <vt:i4>5</vt:i4>
      </vt:variant>
      <vt:variant>
        <vt:lpwstr/>
      </vt:variant>
      <vt:variant>
        <vt:lpwstr>_Toc143238746</vt:lpwstr>
      </vt:variant>
      <vt:variant>
        <vt:i4>1900598</vt:i4>
      </vt:variant>
      <vt:variant>
        <vt:i4>56</vt:i4>
      </vt:variant>
      <vt:variant>
        <vt:i4>0</vt:i4>
      </vt:variant>
      <vt:variant>
        <vt:i4>5</vt:i4>
      </vt:variant>
      <vt:variant>
        <vt:lpwstr/>
      </vt:variant>
      <vt:variant>
        <vt:lpwstr>_Toc143238745</vt:lpwstr>
      </vt:variant>
      <vt:variant>
        <vt:i4>1900598</vt:i4>
      </vt:variant>
      <vt:variant>
        <vt:i4>50</vt:i4>
      </vt:variant>
      <vt:variant>
        <vt:i4>0</vt:i4>
      </vt:variant>
      <vt:variant>
        <vt:i4>5</vt:i4>
      </vt:variant>
      <vt:variant>
        <vt:lpwstr/>
      </vt:variant>
      <vt:variant>
        <vt:lpwstr>_Toc143238744</vt:lpwstr>
      </vt:variant>
      <vt:variant>
        <vt:i4>1900598</vt:i4>
      </vt:variant>
      <vt:variant>
        <vt:i4>44</vt:i4>
      </vt:variant>
      <vt:variant>
        <vt:i4>0</vt:i4>
      </vt:variant>
      <vt:variant>
        <vt:i4>5</vt:i4>
      </vt:variant>
      <vt:variant>
        <vt:lpwstr/>
      </vt:variant>
      <vt:variant>
        <vt:lpwstr>_Toc143238743</vt:lpwstr>
      </vt:variant>
      <vt:variant>
        <vt:i4>1900598</vt:i4>
      </vt:variant>
      <vt:variant>
        <vt:i4>38</vt:i4>
      </vt:variant>
      <vt:variant>
        <vt:i4>0</vt:i4>
      </vt:variant>
      <vt:variant>
        <vt:i4>5</vt:i4>
      </vt:variant>
      <vt:variant>
        <vt:lpwstr/>
      </vt:variant>
      <vt:variant>
        <vt:lpwstr>_Toc143238742</vt:lpwstr>
      </vt:variant>
      <vt:variant>
        <vt:i4>1900598</vt:i4>
      </vt:variant>
      <vt:variant>
        <vt:i4>32</vt:i4>
      </vt:variant>
      <vt:variant>
        <vt:i4>0</vt:i4>
      </vt:variant>
      <vt:variant>
        <vt:i4>5</vt:i4>
      </vt:variant>
      <vt:variant>
        <vt:lpwstr/>
      </vt:variant>
      <vt:variant>
        <vt:lpwstr>_Toc143238741</vt:lpwstr>
      </vt:variant>
      <vt:variant>
        <vt:i4>1900598</vt:i4>
      </vt:variant>
      <vt:variant>
        <vt:i4>26</vt:i4>
      </vt:variant>
      <vt:variant>
        <vt:i4>0</vt:i4>
      </vt:variant>
      <vt:variant>
        <vt:i4>5</vt:i4>
      </vt:variant>
      <vt:variant>
        <vt:lpwstr/>
      </vt:variant>
      <vt:variant>
        <vt:lpwstr>_Toc143238740</vt:lpwstr>
      </vt:variant>
      <vt:variant>
        <vt:i4>1703990</vt:i4>
      </vt:variant>
      <vt:variant>
        <vt:i4>20</vt:i4>
      </vt:variant>
      <vt:variant>
        <vt:i4>0</vt:i4>
      </vt:variant>
      <vt:variant>
        <vt:i4>5</vt:i4>
      </vt:variant>
      <vt:variant>
        <vt:lpwstr/>
      </vt:variant>
      <vt:variant>
        <vt:lpwstr>_Toc143238739</vt:lpwstr>
      </vt:variant>
      <vt:variant>
        <vt:i4>1703990</vt:i4>
      </vt:variant>
      <vt:variant>
        <vt:i4>14</vt:i4>
      </vt:variant>
      <vt:variant>
        <vt:i4>0</vt:i4>
      </vt:variant>
      <vt:variant>
        <vt:i4>5</vt:i4>
      </vt:variant>
      <vt:variant>
        <vt:lpwstr/>
      </vt:variant>
      <vt:variant>
        <vt:lpwstr>_Toc143238738</vt:lpwstr>
      </vt:variant>
      <vt:variant>
        <vt:i4>1703990</vt:i4>
      </vt:variant>
      <vt:variant>
        <vt:i4>8</vt:i4>
      </vt:variant>
      <vt:variant>
        <vt:i4>0</vt:i4>
      </vt:variant>
      <vt:variant>
        <vt:i4>5</vt:i4>
      </vt:variant>
      <vt:variant>
        <vt:lpwstr/>
      </vt:variant>
      <vt:variant>
        <vt:lpwstr>_Toc143238737</vt:lpwstr>
      </vt:variant>
      <vt:variant>
        <vt:i4>1703990</vt:i4>
      </vt:variant>
      <vt:variant>
        <vt:i4>2</vt:i4>
      </vt:variant>
      <vt:variant>
        <vt:i4>0</vt:i4>
      </vt:variant>
      <vt:variant>
        <vt:i4>5</vt:i4>
      </vt:variant>
      <vt:variant>
        <vt:lpwstr/>
      </vt:variant>
      <vt:variant>
        <vt:lpwstr>_Toc143238736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CODEVASF</dc:creator>
  <cp:keywords/>
  <dc:description/>
  <cp:lastModifiedBy>Isabela Beatriz Macedo dos Santos</cp:lastModifiedBy>
  <cp:revision>87</cp:revision>
  <cp:lastPrinted>2025-10-08T14:36:00Z</cp:lastPrinted>
  <dcterms:created xsi:type="dcterms:W3CDTF">2025-04-03T17:39:00Z</dcterms:created>
  <dcterms:modified xsi:type="dcterms:W3CDTF">2026-01-14T13:09:00Z</dcterms:modified>
</cp:coreProperties>
</file>